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bidiVisual/>
        <w:tblW w:w="1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9"/>
        <w:gridCol w:w="8504"/>
        <w:gridCol w:w="3246"/>
      </w:tblGrid>
      <w:tr w:rsidR="00610C6A" w:rsidRPr="00D32BD6" w:rsidTr="00697233">
        <w:trPr>
          <w:jc w:val="center"/>
        </w:trPr>
        <w:tc>
          <w:tcPr>
            <w:tcW w:w="2219" w:type="dxa"/>
            <w:vAlign w:val="center"/>
          </w:tcPr>
          <w:p w:rsidR="00610C6A" w:rsidRPr="00D32BD6" w:rsidRDefault="00697233" w:rsidP="00666290">
            <w:pPr>
              <w:pStyle w:val="a5"/>
              <w:jc w:val="center"/>
              <w:rPr>
                <w:rFonts w:ascii="Simplified Arabic" w:hAnsi="Simplified Arabic" w:cs="Simplified Arabic"/>
                <w:rtl/>
              </w:rPr>
            </w:pPr>
            <w:r>
              <w:rPr>
                <w:rFonts w:ascii="Simplified Arabic" w:hAnsi="Simplified Arabic" w:cs="Simplified Arabic"/>
                <w:noProof/>
                <w:rtl/>
              </w:rPr>
              <w:drawing>
                <wp:inline distT="0" distB="0" distL="0" distR="0">
                  <wp:extent cx="761551" cy="723900"/>
                  <wp:effectExtent l="19050" t="0" r="449" b="0"/>
                  <wp:docPr id="1" name="صورة 0" descr="PPU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ULOGO.gif"/>
                          <pic:cNvPicPr/>
                        </pic:nvPicPr>
                        <pic:blipFill>
                          <a:blip r:embed="rId5"/>
                          <a:stretch>
                            <a:fillRect/>
                          </a:stretch>
                        </pic:blipFill>
                        <pic:spPr>
                          <a:xfrm>
                            <a:off x="0" y="0"/>
                            <a:ext cx="761310" cy="723671"/>
                          </a:xfrm>
                          <a:prstGeom prst="rect">
                            <a:avLst/>
                          </a:prstGeom>
                        </pic:spPr>
                      </pic:pic>
                    </a:graphicData>
                  </a:graphic>
                </wp:inline>
              </w:drawing>
            </w:r>
          </w:p>
        </w:tc>
        <w:tc>
          <w:tcPr>
            <w:tcW w:w="8504" w:type="dxa"/>
            <w:vAlign w:val="center"/>
          </w:tcPr>
          <w:p w:rsidR="00610C6A" w:rsidRPr="00D32BD6" w:rsidRDefault="00610C6A" w:rsidP="00666290">
            <w:pPr>
              <w:pStyle w:val="a5"/>
              <w:jc w:val="center"/>
              <w:rPr>
                <w:rFonts w:ascii="Simplified Arabic" w:hAnsi="Simplified Arabic" w:cs="Simplified Arabic"/>
                <w:rtl/>
                <w:lang w:bidi="ar-JO"/>
              </w:rPr>
            </w:pPr>
          </w:p>
        </w:tc>
        <w:tc>
          <w:tcPr>
            <w:tcW w:w="3246" w:type="dxa"/>
            <w:vAlign w:val="center"/>
          </w:tcPr>
          <w:p w:rsidR="00610C6A" w:rsidRPr="00D32BD6" w:rsidRDefault="00610C6A" w:rsidP="00666290">
            <w:pPr>
              <w:pStyle w:val="a5"/>
              <w:jc w:val="center"/>
              <w:rPr>
                <w:rFonts w:ascii="Simplified Arabic" w:hAnsi="Simplified Arabic" w:cs="Simplified Arabic"/>
              </w:rPr>
            </w:pPr>
            <w:r>
              <w:rPr>
                <w:rFonts w:ascii="Simplified Arabic" w:hAnsi="Simplified Arabic" w:cs="Simplified Arabic"/>
                <w:noProof/>
              </w:rPr>
              <w:drawing>
                <wp:inline distT="0" distB="0" distL="0" distR="0">
                  <wp:extent cx="1919877" cy="409575"/>
                  <wp:effectExtent l="0" t="0" r="4173" b="0"/>
                  <wp:docPr id="4" name="صورة 2" descr="CIU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U Logo (1).png"/>
                          <pic:cNvPicPr/>
                        </pic:nvPicPr>
                        <pic:blipFill>
                          <a:blip r:embed="rId6"/>
                          <a:stretch>
                            <a:fillRect/>
                          </a:stretch>
                        </pic:blipFill>
                        <pic:spPr>
                          <a:xfrm>
                            <a:off x="0" y="0"/>
                            <a:ext cx="1926975" cy="411089"/>
                          </a:xfrm>
                          <a:prstGeom prst="rect">
                            <a:avLst/>
                          </a:prstGeom>
                        </pic:spPr>
                      </pic:pic>
                    </a:graphicData>
                  </a:graphic>
                </wp:inline>
              </w:drawing>
            </w:r>
          </w:p>
        </w:tc>
      </w:tr>
    </w:tbl>
    <w:p w:rsidR="000C626A" w:rsidRDefault="000C626A" w:rsidP="00666290">
      <w:pPr>
        <w:spacing w:after="0" w:line="240" w:lineRule="auto"/>
        <w:jc w:val="center"/>
        <w:rPr>
          <w:rFonts w:ascii="Simplified Arabic" w:hAnsi="Simplified Arabic" w:cs="Simplified Arabic"/>
          <w:b/>
          <w:bCs/>
          <w:sz w:val="40"/>
          <w:szCs w:val="40"/>
          <w:rtl/>
          <w:lang w:bidi="ar-JO"/>
        </w:rPr>
      </w:pPr>
    </w:p>
    <w:p w:rsidR="00697233" w:rsidRDefault="00697233" w:rsidP="00666290">
      <w:pPr>
        <w:spacing w:after="0" w:line="240" w:lineRule="auto"/>
        <w:jc w:val="center"/>
        <w:rPr>
          <w:rFonts w:ascii="Simplified Arabic" w:hAnsi="Simplified Arabic" w:cs="Simplified Arabic"/>
          <w:sz w:val="24"/>
          <w:szCs w:val="24"/>
          <w:rtl/>
          <w:lang w:bidi="ar-JO"/>
        </w:rPr>
      </w:pPr>
      <w:r w:rsidRPr="00A9056F">
        <w:rPr>
          <w:rFonts w:ascii="Simplified Arabic" w:hAnsi="Simplified Arabic" w:cs="Simplified Arabic" w:hint="cs"/>
          <w:b/>
          <w:bCs/>
          <w:sz w:val="40"/>
          <w:szCs w:val="40"/>
          <w:rtl/>
          <w:lang w:bidi="ar-JO"/>
        </w:rPr>
        <w:t xml:space="preserve">منح </w:t>
      </w:r>
      <w:r>
        <w:rPr>
          <w:rFonts w:ascii="Simplified Arabic" w:hAnsi="Simplified Arabic" w:cs="Simplified Arabic" w:hint="cs"/>
          <w:b/>
          <w:bCs/>
          <w:sz w:val="40"/>
          <w:szCs w:val="40"/>
          <w:rtl/>
          <w:lang w:bidi="ar-JO"/>
        </w:rPr>
        <w:t xml:space="preserve">لدراسة البكالوريوس في </w:t>
      </w:r>
      <w:r w:rsidRPr="00A9056F">
        <w:rPr>
          <w:rFonts w:ascii="Simplified Arabic" w:hAnsi="Simplified Arabic" w:cs="Simplified Arabic"/>
          <w:b/>
          <w:bCs/>
          <w:sz w:val="40"/>
          <w:szCs w:val="40"/>
          <w:rtl/>
          <w:lang w:bidi="ar-JO"/>
        </w:rPr>
        <w:t>جامعة قبرص الدولية</w:t>
      </w:r>
    </w:p>
    <w:p w:rsidR="00697233" w:rsidRDefault="00697233" w:rsidP="00666290">
      <w:pPr>
        <w:spacing w:after="0" w:line="240" w:lineRule="auto"/>
        <w:jc w:val="both"/>
        <w:rPr>
          <w:rFonts w:ascii="Simplified Arabic" w:hAnsi="Simplified Arabic" w:cs="Simplified Arabic"/>
          <w:sz w:val="24"/>
          <w:szCs w:val="24"/>
          <w:rtl/>
          <w:lang w:bidi="ar-JO"/>
        </w:rPr>
      </w:pPr>
    </w:p>
    <w:p w:rsidR="005E3B54" w:rsidRPr="00666290" w:rsidRDefault="005E3B54" w:rsidP="00666290">
      <w:pPr>
        <w:spacing w:after="0" w:line="240" w:lineRule="auto"/>
        <w:jc w:val="both"/>
        <w:rPr>
          <w:rFonts w:ascii="Simplified Arabic" w:hAnsi="Simplified Arabic" w:cs="Simplified Arabic"/>
          <w:sz w:val="30"/>
          <w:szCs w:val="30"/>
          <w:rtl/>
          <w:lang w:bidi="ar-JO"/>
        </w:rPr>
      </w:pPr>
      <w:r w:rsidRPr="00666290">
        <w:rPr>
          <w:rFonts w:ascii="Simplified Arabic" w:hAnsi="Simplified Arabic" w:cs="Simplified Arabic"/>
          <w:sz w:val="30"/>
          <w:szCs w:val="30"/>
          <w:rtl/>
          <w:lang w:bidi="ar-JO"/>
        </w:rPr>
        <w:t>وق</w:t>
      </w:r>
      <w:r w:rsidR="00843E40">
        <w:rPr>
          <w:rFonts w:ascii="Simplified Arabic" w:hAnsi="Simplified Arabic" w:cs="Simplified Arabic" w:hint="cs"/>
          <w:sz w:val="30"/>
          <w:szCs w:val="30"/>
          <w:rtl/>
          <w:lang w:bidi="ar-JO"/>
        </w:rPr>
        <w:t>ّ</w:t>
      </w:r>
      <w:r w:rsidRPr="00666290">
        <w:rPr>
          <w:rFonts w:ascii="Simplified Arabic" w:hAnsi="Simplified Arabic" w:cs="Simplified Arabic"/>
          <w:sz w:val="30"/>
          <w:szCs w:val="30"/>
          <w:rtl/>
          <w:lang w:bidi="ar-JO"/>
        </w:rPr>
        <w:t>عت جامعة بوليتكنك فلسطين اتفاقية مع جامعة قبرص الدولية بتاريخ 15/06/2015 وذلك تمهيداً لتعزيز أواصر التعاون والتب</w:t>
      </w:r>
      <w:r w:rsidR="00B275FD" w:rsidRPr="00666290">
        <w:rPr>
          <w:rFonts w:ascii="Simplified Arabic" w:hAnsi="Simplified Arabic" w:cs="Simplified Arabic"/>
          <w:sz w:val="30"/>
          <w:szCs w:val="30"/>
          <w:rtl/>
          <w:lang w:bidi="ar-JO"/>
        </w:rPr>
        <w:t xml:space="preserve">ادل العلمي والبحثي </w:t>
      </w:r>
      <w:r w:rsidR="00B275FD" w:rsidRPr="00666290">
        <w:rPr>
          <w:rFonts w:ascii="Simplified Arabic" w:hAnsi="Simplified Arabic" w:cs="Simplified Arabic" w:hint="cs"/>
          <w:sz w:val="30"/>
          <w:szCs w:val="30"/>
          <w:rtl/>
          <w:lang w:bidi="ar-JO"/>
        </w:rPr>
        <w:t xml:space="preserve">والأكاديمي والتعاون المشترك مع </w:t>
      </w:r>
      <w:r w:rsidR="00B275FD" w:rsidRPr="00666290">
        <w:rPr>
          <w:rFonts w:ascii="Simplified Arabic" w:hAnsi="Simplified Arabic" w:cs="Simplified Arabic"/>
          <w:sz w:val="30"/>
          <w:szCs w:val="30"/>
          <w:rtl/>
          <w:lang w:bidi="ar-JO"/>
        </w:rPr>
        <w:t>الجامعات الإقليمية والدولية لتطوير المجالات العلمية  في جميع التخصصات الموجودة ولتعزيز أسس التعاون المشترك في العديد من المجالات التي تسهم في تنمية وتطوير التعليم الجامعي والبحث العلمي، وهذه الاتفاقية تضمنت التعاون الأكاديمي والطلابي والبحث العلمي المشترك بين الكادر الأكاديمي في الجامعتي</w:t>
      </w:r>
      <w:r w:rsidR="00B275FD" w:rsidRPr="00666290">
        <w:rPr>
          <w:rFonts w:ascii="Simplified Arabic" w:hAnsi="Simplified Arabic" w:cs="Simplified Arabic" w:hint="cs"/>
          <w:sz w:val="30"/>
          <w:szCs w:val="30"/>
          <w:rtl/>
          <w:lang w:bidi="ar-JO"/>
        </w:rPr>
        <w:t>ن.</w:t>
      </w:r>
    </w:p>
    <w:p w:rsidR="005E3B54" w:rsidRPr="00666290" w:rsidRDefault="005E3B54" w:rsidP="00666290">
      <w:pPr>
        <w:spacing w:after="0" w:line="240" w:lineRule="auto"/>
        <w:jc w:val="both"/>
        <w:rPr>
          <w:rFonts w:ascii="Simplified Arabic" w:hAnsi="Simplified Arabic" w:cs="Simplified Arabic"/>
          <w:sz w:val="30"/>
          <w:szCs w:val="30"/>
          <w:rtl/>
          <w:lang w:bidi="ar-JO"/>
        </w:rPr>
      </w:pPr>
    </w:p>
    <w:p w:rsidR="005E3B54" w:rsidRPr="00666290" w:rsidRDefault="005E3B54" w:rsidP="00201DE1">
      <w:pPr>
        <w:spacing w:after="0" w:line="240" w:lineRule="auto"/>
        <w:jc w:val="both"/>
        <w:rPr>
          <w:rFonts w:ascii="Simplified Arabic" w:hAnsi="Simplified Arabic" w:cs="Simplified Arabic"/>
          <w:sz w:val="30"/>
          <w:szCs w:val="30"/>
          <w:rtl/>
          <w:lang w:bidi="ar-JO"/>
        </w:rPr>
      </w:pPr>
      <w:r w:rsidRPr="00666290">
        <w:rPr>
          <w:rFonts w:ascii="Simplified Arabic" w:hAnsi="Simplified Arabic" w:cs="Simplified Arabic"/>
          <w:sz w:val="30"/>
          <w:szCs w:val="30"/>
          <w:rtl/>
          <w:lang w:bidi="ar-JO"/>
        </w:rPr>
        <w:t xml:space="preserve">وقد تضمّنت الاتفاقية توفير خصم ما نسبته 65% من إجمالي تكاليف الالتحاق بإحدى البرامج الدراسية والأكاديمية </w:t>
      </w:r>
      <w:r w:rsidR="00201DE1">
        <w:rPr>
          <w:rFonts w:ascii="Simplified Arabic" w:hAnsi="Simplified Arabic" w:cs="Simplified Arabic" w:hint="cs"/>
          <w:sz w:val="30"/>
          <w:szCs w:val="30"/>
          <w:rtl/>
          <w:lang w:bidi="ar-JO"/>
        </w:rPr>
        <w:t xml:space="preserve">التي تطرحها جامعة قبرص الدولية </w:t>
      </w:r>
      <w:r w:rsidR="00516506">
        <w:rPr>
          <w:rFonts w:ascii="Simplified Arabic" w:hAnsi="Simplified Arabic" w:cs="Simplified Arabic" w:hint="cs"/>
          <w:sz w:val="30"/>
          <w:szCs w:val="30"/>
          <w:rtl/>
          <w:lang w:bidi="ar-JO"/>
        </w:rPr>
        <w:t>على مستوى البكالوريوس</w:t>
      </w:r>
      <w:r w:rsidR="00201DE1">
        <w:rPr>
          <w:rFonts w:ascii="Simplified Arabic" w:hAnsi="Simplified Arabic" w:cs="Simplified Arabic" w:hint="cs"/>
          <w:sz w:val="30"/>
          <w:szCs w:val="30"/>
          <w:rtl/>
          <w:lang w:bidi="ar-JO"/>
        </w:rPr>
        <w:t xml:space="preserve"> </w:t>
      </w:r>
      <w:r w:rsidR="00201DE1" w:rsidRPr="009D270C">
        <w:rPr>
          <w:rFonts w:ascii="Simplified Arabic" w:hAnsi="Simplified Arabic" w:cs="Simplified Arabic" w:hint="cs"/>
          <w:b/>
          <w:bCs/>
          <w:sz w:val="30"/>
          <w:szCs w:val="30"/>
          <w:rtl/>
          <w:lang w:bidi="ar-JO"/>
        </w:rPr>
        <w:t>لخريجي برامج الدبلوم</w:t>
      </w:r>
      <w:r w:rsidR="009D270C" w:rsidRPr="009D270C">
        <w:rPr>
          <w:rFonts w:ascii="Simplified Arabic" w:hAnsi="Simplified Arabic" w:cs="Simplified Arabic" w:hint="cs"/>
          <w:b/>
          <w:bCs/>
          <w:sz w:val="30"/>
          <w:szCs w:val="30"/>
          <w:rtl/>
          <w:lang w:bidi="ar-JO"/>
        </w:rPr>
        <w:t xml:space="preserve"> من كلية المهن التطبيقية</w:t>
      </w:r>
      <w:r w:rsidR="00201DE1">
        <w:rPr>
          <w:rFonts w:ascii="Simplified Arabic" w:hAnsi="Simplified Arabic" w:cs="Simplified Arabic" w:hint="cs"/>
          <w:sz w:val="30"/>
          <w:szCs w:val="30"/>
          <w:rtl/>
          <w:lang w:bidi="ar-JO"/>
        </w:rPr>
        <w:t xml:space="preserve">، </w:t>
      </w:r>
      <w:r w:rsidRPr="00666290">
        <w:rPr>
          <w:rFonts w:ascii="Simplified Arabic" w:hAnsi="Simplified Arabic" w:cs="Simplified Arabic"/>
          <w:sz w:val="30"/>
          <w:szCs w:val="30"/>
          <w:rtl/>
          <w:lang w:bidi="ar-JO"/>
        </w:rPr>
        <w:t>وذلك فقط للمتقدمين من خلال جامعة بوليتكنك فلسطين</w:t>
      </w:r>
      <w:r w:rsidR="005F7573" w:rsidRPr="00666290">
        <w:rPr>
          <w:rFonts w:ascii="Simplified Arabic" w:hAnsi="Simplified Arabic" w:cs="Simplified Arabic" w:hint="cs"/>
          <w:sz w:val="30"/>
          <w:szCs w:val="30"/>
          <w:rtl/>
          <w:lang w:bidi="ar-JO"/>
        </w:rPr>
        <w:t>، وبحسب التفاصيل الواردة لاحقاً ضمن هذا الإعلان.</w:t>
      </w:r>
    </w:p>
    <w:p w:rsidR="000C626A" w:rsidRDefault="000C626A" w:rsidP="00666290">
      <w:pPr>
        <w:bidi w:val="0"/>
        <w:spacing w:after="0" w:line="240" w:lineRule="auto"/>
        <w:rPr>
          <w:rFonts w:ascii="Simplified Arabic" w:hAnsi="Simplified Arabic" w:cs="Simplified Arabic"/>
          <w:sz w:val="24"/>
          <w:szCs w:val="24"/>
          <w:lang w:bidi="ar-JO"/>
        </w:rPr>
      </w:pPr>
      <w:r>
        <w:rPr>
          <w:rFonts w:ascii="Simplified Arabic" w:hAnsi="Simplified Arabic" w:cs="Simplified Arabic"/>
          <w:sz w:val="24"/>
          <w:szCs w:val="24"/>
          <w:rtl/>
          <w:lang w:bidi="ar-JO"/>
        </w:rPr>
        <w:br w:type="page"/>
      </w:r>
    </w:p>
    <w:p w:rsidR="003475BC" w:rsidRPr="00F967E8" w:rsidRDefault="00915600" w:rsidP="00666290">
      <w:pPr>
        <w:spacing w:after="0" w:line="240" w:lineRule="auto"/>
        <w:jc w:val="both"/>
        <w:rPr>
          <w:rFonts w:ascii="Simplified Arabic" w:hAnsi="Simplified Arabic" w:cs="Simplified Arabic"/>
          <w:b/>
          <w:bCs/>
          <w:sz w:val="30"/>
          <w:szCs w:val="30"/>
          <w:u w:val="single"/>
          <w:rtl/>
          <w:lang w:bidi="ar-JO"/>
        </w:rPr>
      </w:pPr>
      <w:r w:rsidRPr="00F967E8">
        <w:rPr>
          <w:rFonts w:ascii="Simplified Arabic" w:hAnsi="Simplified Arabic" w:cs="Simplified Arabic" w:hint="cs"/>
          <w:b/>
          <w:bCs/>
          <w:sz w:val="30"/>
          <w:szCs w:val="30"/>
          <w:u w:val="single"/>
          <w:rtl/>
          <w:lang w:bidi="ar-JO"/>
        </w:rPr>
        <w:lastRenderedPageBreak/>
        <w:t xml:space="preserve">تفاصيل </w:t>
      </w:r>
      <w:r w:rsidR="0020478D" w:rsidRPr="00F967E8">
        <w:rPr>
          <w:rFonts w:ascii="Simplified Arabic" w:hAnsi="Simplified Arabic" w:cs="Simplified Arabic" w:hint="cs"/>
          <w:b/>
          <w:bCs/>
          <w:sz w:val="30"/>
          <w:szCs w:val="30"/>
          <w:u w:val="single"/>
          <w:rtl/>
          <w:lang w:bidi="ar-JO"/>
        </w:rPr>
        <w:t>المنحة</w:t>
      </w:r>
      <w:r w:rsidRPr="00F967E8">
        <w:rPr>
          <w:rFonts w:ascii="Simplified Arabic" w:hAnsi="Simplified Arabic" w:cs="Simplified Arabic" w:hint="cs"/>
          <w:b/>
          <w:bCs/>
          <w:sz w:val="30"/>
          <w:szCs w:val="30"/>
          <w:u w:val="single"/>
          <w:rtl/>
          <w:lang w:bidi="ar-JO"/>
        </w:rPr>
        <w:t>:</w:t>
      </w:r>
    </w:p>
    <w:p w:rsidR="00F87C24" w:rsidRDefault="00F87C24" w:rsidP="00666290">
      <w:pPr>
        <w:spacing w:after="0" w:line="240" w:lineRule="auto"/>
        <w:jc w:val="both"/>
        <w:rPr>
          <w:rFonts w:ascii="Simplified Arabic" w:hAnsi="Simplified Arabic" w:cs="Simplified Arabic"/>
          <w:sz w:val="24"/>
          <w:szCs w:val="24"/>
          <w:rtl/>
          <w:lang w:bidi="ar-JO"/>
        </w:rPr>
      </w:pPr>
    </w:p>
    <w:p w:rsidR="00867B07" w:rsidRPr="00F967E8" w:rsidRDefault="00867B07" w:rsidP="00666290">
      <w:pPr>
        <w:spacing w:after="0" w:line="240" w:lineRule="auto"/>
        <w:jc w:val="both"/>
        <w:rPr>
          <w:rFonts w:ascii="Simplified Arabic" w:hAnsi="Simplified Arabic" w:cs="Simplified Arabic"/>
          <w:b/>
          <w:bCs/>
          <w:sz w:val="26"/>
          <w:szCs w:val="26"/>
          <w:rtl/>
          <w:lang w:bidi="ar-JO"/>
        </w:rPr>
      </w:pPr>
      <w:r w:rsidRPr="00F967E8">
        <w:rPr>
          <w:rFonts w:ascii="Simplified Arabic" w:hAnsi="Simplified Arabic" w:cs="Simplified Arabic" w:hint="cs"/>
          <w:b/>
          <w:bCs/>
          <w:sz w:val="26"/>
          <w:szCs w:val="26"/>
          <w:rtl/>
          <w:lang w:bidi="ar-JO"/>
        </w:rPr>
        <w:t>أولاً - التخصصات المطروحة:</w:t>
      </w:r>
    </w:p>
    <w:tbl>
      <w:tblPr>
        <w:tblStyle w:val="a4"/>
        <w:bidiVisual/>
        <w:tblW w:w="13588" w:type="dxa"/>
        <w:jc w:val="center"/>
        <w:tblLook w:val="04A0"/>
      </w:tblPr>
      <w:tblGrid>
        <w:gridCol w:w="5257"/>
        <w:gridCol w:w="7042"/>
        <w:gridCol w:w="1289"/>
      </w:tblGrid>
      <w:tr w:rsidR="00AC6771" w:rsidRPr="008F5E94" w:rsidTr="000D45FC">
        <w:trPr>
          <w:cantSplit/>
          <w:tblHeader/>
          <w:jc w:val="center"/>
        </w:trPr>
        <w:tc>
          <w:tcPr>
            <w:tcW w:w="52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6A6A6" w:themeFill="background1" w:themeFillShade="A6"/>
            <w:vAlign w:val="center"/>
          </w:tcPr>
          <w:p w:rsidR="00AC6771" w:rsidRPr="008F5E94" w:rsidRDefault="00AC6771" w:rsidP="00666290">
            <w:pPr>
              <w:jc w:val="center"/>
              <w:rPr>
                <w:rFonts w:ascii="Simplified Arabic" w:hAnsi="Simplified Arabic" w:cs="Simplified Arabic"/>
                <w:b/>
                <w:bCs/>
                <w:sz w:val="24"/>
                <w:szCs w:val="24"/>
                <w:rtl/>
                <w:lang w:bidi="ar-JO"/>
              </w:rPr>
            </w:pPr>
            <w:r w:rsidRPr="008F5E94">
              <w:rPr>
                <w:rFonts w:ascii="Simplified Arabic" w:hAnsi="Simplified Arabic" w:cs="Simplified Arabic" w:hint="cs"/>
                <w:b/>
                <w:bCs/>
                <w:sz w:val="24"/>
                <w:szCs w:val="24"/>
                <w:rtl/>
                <w:lang w:bidi="ar-JO"/>
              </w:rPr>
              <w:t>الكلية</w:t>
            </w:r>
          </w:p>
        </w:tc>
        <w:tc>
          <w:tcPr>
            <w:tcW w:w="70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6A6A6" w:themeFill="background1" w:themeFillShade="A6"/>
            <w:vAlign w:val="center"/>
          </w:tcPr>
          <w:p w:rsidR="00AC6771" w:rsidRPr="008F5E94" w:rsidRDefault="00AC6771" w:rsidP="00666290">
            <w:pPr>
              <w:jc w:val="center"/>
              <w:rPr>
                <w:rFonts w:ascii="Simplified Arabic" w:hAnsi="Simplified Arabic" w:cs="Simplified Arabic"/>
                <w:b/>
                <w:bCs/>
                <w:sz w:val="24"/>
                <w:szCs w:val="24"/>
                <w:rtl/>
                <w:lang w:bidi="ar-JO"/>
              </w:rPr>
            </w:pPr>
            <w:r w:rsidRPr="008F5E94">
              <w:rPr>
                <w:rFonts w:ascii="Simplified Arabic" w:hAnsi="Simplified Arabic" w:cs="Simplified Arabic" w:hint="cs"/>
                <w:b/>
                <w:bCs/>
                <w:sz w:val="24"/>
                <w:szCs w:val="24"/>
                <w:rtl/>
                <w:lang w:bidi="ar-JO"/>
              </w:rPr>
              <w:t>التخصص</w:t>
            </w:r>
          </w:p>
        </w:tc>
        <w:tc>
          <w:tcPr>
            <w:tcW w:w="12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6A6A6" w:themeFill="background1" w:themeFillShade="A6"/>
            <w:vAlign w:val="center"/>
          </w:tcPr>
          <w:p w:rsidR="00AC6771" w:rsidRPr="008F5E94" w:rsidRDefault="00AC6771" w:rsidP="00666290">
            <w:pPr>
              <w:jc w:val="center"/>
              <w:rPr>
                <w:rFonts w:ascii="Simplified Arabic" w:hAnsi="Simplified Arabic" w:cs="Simplified Arabic"/>
                <w:b/>
                <w:bCs/>
                <w:sz w:val="24"/>
                <w:szCs w:val="24"/>
                <w:rtl/>
                <w:lang w:bidi="ar-JO"/>
              </w:rPr>
            </w:pPr>
            <w:r w:rsidRPr="008F5E94">
              <w:rPr>
                <w:rFonts w:ascii="Simplified Arabic" w:hAnsi="Simplified Arabic" w:cs="Simplified Arabic" w:hint="cs"/>
                <w:b/>
                <w:bCs/>
                <w:sz w:val="24"/>
                <w:szCs w:val="24"/>
                <w:rtl/>
                <w:lang w:bidi="ar-JO"/>
              </w:rPr>
              <w:t>عدد السنوات</w:t>
            </w:r>
          </w:p>
        </w:tc>
      </w:tr>
      <w:tr w:rsidR="00AC6771" w:rsidTr="000D45FC">
        <w:trPr>
          <w:cantSplit/>
          <w:jc w:val="center"/>
        </w:trPr>
        <w:tc>
          <w:tcPr>
            <w:tcW w:w="52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كلية التعليم - </w:t>
            </w:r>
            <w:r>
              <w:rPr>
                <w:rFonts w:ascii="Simplified Arabic" w:hAnsi="Simplified Arabic" w:cs="Simplified Arabic"/>
                <w:sz w:val="24"/>
                <w:szCs w:val="24"/>
                <w:lang w:bidi="ar-JO"/>
              </w:rPr>
              <w:t>Faculty of Education</w:t>
            </w:r>
          </w:p>
        </w:tc>
        <w:tc>
          <w:tcPr>
            <w:tcW w:w="70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تدريس اللغة الإنجليزية - </w:t>
            </w:r>
            <w:r>
              <w:rPr>
                <w:rFonts w:ascii="Simplified Arabic" w:hAnsi="Simplified Arabic" w:cs="Simplified Arabic"/>
                <w:sz w:val="24"/>
                <w:szCs w:val="24"/>
                <w:lang w:bidi="ar-JO"/>
              </w:rPr>
              <w:t>English Language Teaching</w:t>
            </w:r>
          </w:p>
        </w:tc>
        <w:tc>
          <w:tcPr>
            <w:tcW w:w="12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r>
      <w:tr w:rsidR="00AC6771" w:rsidTr="000D45FC">
        <w:trPr>
          <w:cantSplit/>
          <w:jc w:val="center"/>
        </w:trPr>
        <w:tc>
          <w:tcPr>
            <w:tcW w:w="52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كلية الفنون والعلوم - </w:t>
            </w:r>
            <w:r>
              <w:rPr>
                <w:rFonts w:ascii="Simplified Arabic" w:hAnsi="Simplified Arabic" w:cs="Simplified Arabic"/>
                <w:sz w:val="24"/>
                <w:szCs w:val="24"/>
                <w:lang w:bidi="ar-JO"/>
              </w:rPr>
              <w:t>Faculty of Arts and Sciences</w:t>
            </w:r>
          </w:p>
        </w:tc>
        <w:tc>
          <w:tcPr>
            <w:tcW w:w="70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علم النفس - </w:t>
            </w:r>
            <w:r>
              <w:rPr>
                <w:rFonts w:ascii="Simplified Arabic" w:hAnsi="Simplified Arabic" w:cs="Simplified Arabic"/>
                <w:sz w:val="24"/>
                <w:szCs w:val="24"/>
                <w:lang w:bidi="ar-JO"/>
              </w:rPr>
              <w:t>Psychology</w:t>
            </w:r>
          </w:p>
        </w:tc>
        <w:tc>
          <w:tcPr>
            <w:tcW w:w="12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r>
      <w:tr w:rsidR="00AC6771" w:rsidTr="000D45FC">
        <w:trPr>
          <w:cantSplit/>
          <w:jc w:val="center"/>
        </w:trPr>
        <w:tc>
          <w:tcPr>
            <w:tcW w:w="5257" w:type="dxa"/>
            <w:vMerge w:val="restart"/>
            <w:tcBorders>
              <w:top w:val="single" w:sz="12" w:space="0" w:color="000000" w:themeColor="text1"/>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كلية الفنون الجملية - </w:t>
            </w:r>
            <w:r>
              <w:rPr>
                <w:rFonts w:ascii="Simplified Arabic" w:hAnsi="Simplified Arabic" w:cs="Simplified Arabic"/>
                <w:sz w:val="24"/>
                <w:szCs w:val="24"/>
                <w:lang w:bidi="ar-JO"/>
              </w:rPr>
              <w:t>Faculty of Fine Arts</w:t>
            </w:r>
          </w:p>
        </w:tc>
        <w:tc>
          <w:tcPr>
            <w:tcW w:w="7042" w:type="dxa"/>
            <w:tcBorders>
              <w:top w:val="single" w:sz="12" w:space="0" w:color="000000" w:themeColor="text1"/>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الهندسة والتصميم المعماري - </w:t>
            </w:r>
            <w:r>
              <w:rPr>
                <w:rFonts w:ascii="Simplified Arabic" w:hAnsi="Simplified Arabic" w:cs="Simplified Arabic"/>
                <w:sz w:val="24"/>
                <w:szCs w:val="24"/>
                <w:lang w:bidi="ar-JO"/>
              </w:rPr>
              <w:t>Architecture</w:t>
            </w:r>
          </w:p>
        </w:tc>
        <w:tc>
          <w:tcPr>
            <w:tcW w:w="1289" w:type="dxa"/>
            <w:vMerge w:val="restart"/>
            <w:tcBorders>
              <w:top w:val="single" w:sz="12" w:space="0" w:color="000000" w:themeColor="text1"/>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r>
      <w:tr w:rsidR="00AC6771" w:rsidTr="000D45FC">
        <w:trPr>
          <w:cantSplit/>
          <w:jc w:val="center"/>
        </w:trPr>
        <w:tc>
          <w:tcPr>
            <w:tcW w:w="5257" w:type="dxa"/>
            <w:vMerge/>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c>
          <w:tcPr>
            <w:tcW w:w="7042" w:type="dxa"/>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التصميم الداخلي - </w:t>
            </w:r>
            <w:r>
              <w:rPr>
                <w:rFonts w:ascii="Simplified Arabic" w:hAnsi="Simplified Arabic" w:cs="Simplified Arabic"/>
                <w:sz w:val="24"/>
                <w:szCs w:val="24"/>
                <w:lang w:bidi="ar-JO"/>
              </w:rPr>
              <w:t>Interior Design</w:t>
            </w:r>
          </w:p>
        </w:tc>
        <w:tc>
          <w:tcPr>
            <w:tcW w:w="1289" w:type="dxa"/>
            <w:vMerge/>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r>
      <w:tr w:rsidR="00AC6771" w:rsidTr="000D45FC">
        <w:trPr>
          <w:cantSplit/>
          <w:jc w:val="center"/>
        </w:trPr>
        <w:tc>
          <w:tcPr>
            <w:tcW w:w="5257" w:type="dxa"/>
            <w:vMerge/>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c>
          <w:tcPr>
            <w:tcW w:w="7042" w:type="dxa"/>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التصميم الجرافيكي - </w:t>
            </w:r>
            <w:r>
              <w:rPr>
                <w:rFonts w:ascii="Simplified Arabic" w:hAnsi="Simplified Arabic" w:cs="Simplified Arabic"/>
                <w:sz w:val="24"/>
                <w:szCs w:val="24"/>
                <w:lang w:bidi="ar-JO"/>
              </w:rPr>
              <w:t>Graphic Design</w:t>
            </w:r>
          </w:p>
        </w:tc>
        <w:tc>
          <w:tcPr>
            <w:tcW w:w="1289" w:type="dxa"/>
            <w:vMerge/>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r>
      <w:tr w:rsidR="00AC6771" w:rsidTr="000D45FC">
        <w:trPr>
          <w:cantSplit/>
          <w:jc w:val="center"/>
        </w:trPr>
        <w:tc>
          <w:tcPr>
            <w:tcW w:w="5257" w:type="dxa"/>
            <w:vMerge/>
            <w:tcBorders>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c>
          <w:tcPr>
            <w:tcW w:w="7042" w:type="dxa"/>
            <w:tcBorders>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تصميم المنتجات الصناعية - </w:t>
            </w:r>
            <w:r>
              <w:rPr>
                <w:rFonts w:ascii="Simplified Arabic" w:hAnsi="Simplified Arabic" w:cs="Simplified Arabic"/>
                <w:sz w:val="24"/>
                <w:szCs w:val="24"/>
                <w:lang w:bidi="ar-JO"/>
              </w:rPr>
              <w:t>Industrial Product Design</w:t>
            </w:r>
          </w:p>
        </w:tc>
        <w:tc>
          <w:tcPr>
            <w:tcW w:w="1289" w:type="dxa"/>
            <w:vMerge/>
            <w:tcBorders>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r>
      <w:tr w:rsidR="00AC6771" w:rsidTr="000D45FC">
        <w:trPr>
          <w:cantSplit/>
          <w:jc w:val="center"/>
        </w:trPr>
        <w:tc>
          <w:tcPr>
            <w:tcW w:w="5257" w:type="dxa"/>
            <w:vMerge w:val="restart"/>
            <w:tcBorders>
              <w:top w:val="single" w:sz="12" w:space="0" w:color="000000" w:themeColor="text1"/>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كلية الاقتصاد والعلوم الإدارية</w:t>
            </w:r>
          </w:p>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sz w:val="24"/>
                <w:szCs w:val="24"/>
                <w:lang w:bidi="ar-JO"/>
              </w:rPr>
              <w:t>Faculty of Economics and Administrative Sciences</w:t>
            </w:r>
          </w:p>
        </w:tc>
        <w:tc>
          <w:tcPr>
            <w:tcW w:w="7042" w:type="dxa"/>
            <w:tcBorders>
              <w:top w:val="single" w:sz="12" w:space="0" w:color="000000" w:themeColor="text1"/>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علاقات الاتحاد الأوروبي - </w:t>
            </w:r>
            <w:r>
              <w:rPr>
                <w:rFonts w:ascii="Simplified Arabic" w:hAnsi="Simplified Arabic" w:cs="Simplified Arabic"/>
                <w:sz w:val="24"/>
                <w:szCs w:val="24"/>
                <w:lang w:bidi="ar-JO"/>
              </w:rPr>
              <w:t>European Union Relations</w:t>
            </w:r>
          </w:p>
        </w:tc>
        <w:tc>
          <w:tcPr>
            <w:tcW w:w="1289" w:type="dxa"/>
            <w:vMerge w:val="restart"/>
            <w:tcBorders>
              <w:top w:val="single" w:sz="12" w:space="0" w:color="000000" w:themeColor="text1"/>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r>
      <w:tr w:rsidR="00AC6771" w:rsidTr="000D45FC">
        <w:trPr>
          <w:cantSplit/>
          <w:jc w:val="center"/>
        </w:trPr>
        <w:tc>
          <w:tcPr>
            <w:tcW w:w="5257" w:type="dxa"/>
            <w:vMerge/>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c>
          <w:tcPr>
            <w:tcW w:w="7042" w:type="dxa"/>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المحاسبة والتمويل - </w:t>
            </w:r>
            <w:r>
              <w:rPr>
                <w:rFonts w:ascii="Simplified Arabic" w:hAnsi="Simplified Arabic" w:cs="Simplified Arabic"/>
                <w:sz w:val="24"/>
                <w:szCs w:val="24"/>
                <w:lang w:bidi="ar-JO"/>
              </w:rPr>
              <w:t>Accounting and Finance</w:t>
            </w:r>
          </w:p>
        </w:tc>
        <w:tc>
          <w:tcPr>
            <w:tcW w:w="1289" w:type="dxa"/>
            <w:vMerge/>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r>
      <w:tr w:rsidR="00AC6771" w:rsidTr="000D45FC">
        <w:trPr>
          <w:cantSplit/>
          <w:jc w:val="center"/>
        </w:trPr>
        <w:tc>
          <w:tcPr>
            <w:tcW w:w="5257" w:type="dxa"/>
            <w:vMerge/>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c>
          <w:tcPr>
            <w:tcW w:w="7042" w:type="dxa"/>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إدارة الأعمال - </w:t>
            </w:r>
            <w:r>
              <w:rPr>
                <w:rFonts w:ascii="Simplified Arabic" w:hAnsi="Simplified Arabic" w:cs="Simplified Arabic"/>
                <w:sz w:val="24"/>
                <w:szCs w:val="24"/>
                <w:lang w:bidi="ar-JO"/>
              </w:rPr>
              <w:t>Business Administration</w:t>
            </w:r>
          </w:p>
        </w:tc>
        <w:tc>
          <w:tcPr>
            <w:tcW w:w="1289" w:type="dxa"/>
            <w:vMerge/>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r>
      <w:tr w:rsidR="00AC6771" w:rsidTr="000D45FC">
        <w:trPr>
          <w:cantSplit/>
          <w:jc w:val="center"/>
        </w:trPr>
        <w:tc>
          <w:tcPr>
            <w:tcW w:w="5257" w:type="dxa"/>
            <w:vMerge/>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c>
          <w:tcPr>
            <w:tcW w:w="7042" w:type="dxa"/>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العلاقات الدولية - </w:t>
            </w:r>
            <w:r>
              <w:rPr>
                <w:rFonts w:ascii="Simplified Arabic" w:hAnsi="Simplified Arabic" w:cs="Simplified Arabic"/>
                <w:sz w:val="24"/>
                <w:szCs w:val="24"/>
                <w:lang w:bidi="ar-JO"/>
              </w:rPr>
              <w:t>International Relations</w:t>
            </w:r>
          </w:p>
        </w:tc>
        <w:tc>
          <w:tcPr>
            <w:tcW w:w="1289" w:type="dxa"/>
            <w:vMerge/>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r>
      <w:tr w:rsidR="00AC6771" w:rsidTr="000D45FC">
        <w:trPr>
          <w:cantSplit/>
          <w:jc w:val="center"/>
        </w:trPr>
        <w:tc>
          <w:tcPr>
            <w:tcW w:w="5257" w:type="dxa"/>
            <w:vMerge/>
            <w:tcBorders>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c>
          <w:tcPr>
            <w:tcW w:w="7042" w:type="dxa"/>
            <w:tcBorders>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العمل الاجتماعي - </w:t>
            </w:r>
            <w:r>
              <w:rPr>
                <w:rFonts w:ascii="Simplified Arabic" w:hAnsi="Simplified Arabic" w:cs="Simplified Arabic"/>
                <w:sz w:val="24"/>
                <w:szCs w:val="24"/>
                <w:lang w:bidi="ar-JO"/>
              </w:rPr>
              <w:t>Social Work</w:t>
            </w:r>
          </w:p>
        </w:tc>
        <w:tc>
          <w:tcPr>
            <w:tcW w:w="1289" w:type="dxa"/>
            <w:vMerge/>
            <w:tcBorders>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r>
      <w:tr w:rsidR="00AC6771" w:rsidTr="000D45FC">
        <w:trPr>
          <w:cantSplit/>
          <w:jc w:val="center"/>
        </w:trPr>
        <w:tc>
          <w:tcPr>
            <w:tcW w:w="5257" w:type="dxa"/>
            <w:vMerge w:val="restart"/>
            <w:tcBorders>
              <w:top w:val="single" w:sz="12" w:space="0" w:color="000000" w:themeColor="text1"/>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كلية الاتصال</w:t>
            </w:r>
            <w:r w:rsidR="00FB2464">
              <w:rPr>
                <w:rFonts w:ascii="Simplified Arabic" w:hAnsi="Simplified Arabic" w:cs="Simplified Arabic" w:hint="cs"/>
                <w:sz w:val="24"/>
                <w:szCs w:val="24"/>
                <w:rtl/>
                <w:lang w:bidi="ar-JO"/>
              </w:rPr>
              <w:t xml:space="preserve"> - </w:t>
            </w:r>
            <w:r>
              <w:rPr>
                <w:rFonts w:ascii="Simplified Arabic" w:hAnsi="Simplified Arabic" w:cs="Simplified Arabic"/>
                <w:sz w:val="24"/>
                <w:szCs w:val="24"/>
                <w:lang w:bidi="ar-JO"/>
              </w:rPr>
              <w:t>Faculty of Communication</w:t>
            </w:r>
          </w:p>
        </w:tc>
        <w:tc>
          <w:tcPr>
            <w:tcW w:w="7042" w:type="dxa"/>
            <w:tcBorders>
              <w:top w:val="single" w:sz="12" w:space="0" w:color="000000" w:themeColor="text1"/>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الصحافة - </w:t>
            </w:r>
            <w:r>
              <w:rPr>
                <w:rFonts w:ascii="Simplified Arabic" w:hAnsi="Simplified Arabic" w:cs="Simplified Arabic"/>
                <w:sz w:val="24"/>
                <w:szCs w:val="24"/>
                <w:lang w:bidi="ar-JO"/>
              </w:rPr>
              <w:t>Journalism</w:t>
            </w:r>
          </w:p>
        </w:tc>
        <w:tc>
          <w:tcPr>
            <w:tcW w:w="1289" w:type="dxa"/>
            <w:vMerge w:val="restart"/>
            <w:tcBorders>
              <w:top w:val="single" w:sz="12" w:space="0" w:color="000000" w:themeColor="text1"/>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r>
      <w:tr w:rsidR="00AC6771" w:rsidTr="000D45FC">
        <w:trPr>
          <w:cantSplit/>
          <w:jc w:val="center"/>
        </w:trPr>
        <w:tc>
          <w:tcPr>
            <w:tcW w:w="5257" w:type="dxa"/>
            <w:vMerge/>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c>
          <w:tcPr>
            <w:tcW w:w="7042" w:type="dxa"/>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الاتصال المرئي - </w:t>
            </w:r>
            <w:r>
              <w:rPr>
                <w:rFonts w:ascii="Simplified Arabic" w:hAnsi="Simplified Arabic" w:cs="Simplified Arabic"/>
                <w:sz w:val="24"/>
                <w:szCs w:val="24"/>
                <w:lang w:bidi="ar-JO"/>
              </w:rPr>
              <w:t>Visual Communication</w:t>
            </w:r>
          </w:p>
        </w:tc>
        <w:tc>
          <w:tcPr>
            <w:tcW w:w="1289" w:type="dxa"/>
            <w:vMerge/>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r>
      <w:tr w:rsidR="00AC6771" w:rsidTr="000D45FC">
        <w:trPr>
          <w:cantSplit/>
          <w:jc w:val="center"/>
        </w:trPr>
        <w:tc>
          <w:tcPr>
            <w:tcW w:w="5257" w:type="dxa"/>
            <w:vMerge/>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c>
          <w:tcPr>
            <w:tcW w:w="7042" w:type="dxa"/>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الراديو والتلفاز - </w:t>
            </w:r>
            <w:r>
              <w:rPr>
                <w:rFonts w:ascii="Simplified Arabic" w:hAnsi="Simplified Arabic" w:cs="Simplified Arabic"/>
                <w:sz w:val="24"/>
                <w:szCs w:val="24"/>
                <w:lang w:bidi="ar-JO"/>
              </w:rPr>
              <w:t>Radio and TV</w:t>
            </w:r>
          </w:p>
        </w:tc>
        <w:tc>
          <w:tcPr>
            <w:tcW w:w="1289" w:type="dxa"/>
            <w:vMerge/>
            <w:tcBorders>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r>
      <w:tr w:rsidR="00AC6771" w:rsidTr="000D45FC">
        <w:trPr>
          <w:cantSplit/>
          <w:jc w:val="center"/>
        </w:trPr>
        <w:tc>
          <w:tcPr>
            <w:tcW w:w="5257" w:type="dxa"/>
            <w:vMerge/>
            <w:tcBorders>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c>
          <w:tcPr>
            <w:tcW w:w="7042" w:type="dxa"/>
            <w:tcBorders>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الدعاية والإعلان والعلاقات العامة</w:t>
            </w:r>
            <w:r w:rsidR="00BE2AA6">
              <w:rPr>
                <w:rFonts w:ascii="Simplified Arabic" w:hAnsi="Simplified Arabic" w:cs="Simplified Arabic" w:hint="cs"/>
                <w:sz w:val="24"/>
                <w:szCs w:val="24"/>
                <w:rtl/>
                <w:lang w:bidi="ar-JO"/>
              </w:rPr>
              <w:t xml:space="preserve"> - </w:t>
            </w:r>
            <w:r>
              <w:rPr>
                <w:rFonts w:ascii="Simplified Arabic" w:hAnsi="Simplified Arabic" w:cs="Simplified Arabic"/>
                <w:sz w:val="24"/>
                <w:szCs w:val="24"/>
                <w:lang w:bidi="ar-JO"/>
              </w:rPr>
              <w:t>Advertising and Public Relations</w:t>
            </w:r>
          </w:p>
        </w:tc>
        <w:tc>
          <w:tcPr>
            <w:tcW w:w="1289" w:type="dxa"/>
            <w:vMerge/>
            <w:tcBorders>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r>
      <w:tr w:rsidR="00AC6771" w:rsidTr="000D45FC">
        <w:trPr>
          <w:cantSplit/>
          <w:jc w:val="center"/>
        </w:trPr>
        <w:tc>
          <w:tcPr>
            <w:tcW w:w="5257" w:type="dxa"/>
            <w:tcBorders>
              <w:top w:val="single" w:sz="12" w:space="0" w:color="000000" w:themeColor="text1"/>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lastRenderedPageBreak/>
              <w:t>كلية الحقوق</w:t>
            </w:r>
            <w:r w:rsidR="009A1244">
              <w:rPr>
                <w:rFonts w:ascii="Simplified Arabic" w:hAnsi="Simplified Arabic" w:cs="Simplified Arabic" w:hint="cs"/>
                <w:sz w:val="24"/>
                <w:szCs w:val="24"/>
                <w:rtl/>
                <w:lang w:bidi="ar-JO"/>
              </w:rPr>
              <w:t xml:space="preserve"> - </w:t>
            </w:r>
            <w:r>
              <w:rPr>
                <w:rFonts w:ascii="Simplified Arabic" w:hAnsi="Simplified Arabic" w:cs="Simplified Arabic"/>
                <w:sz w:val="24"/>
                <w:szCs w:val="24"/>
                <w:lang w:bidi="ar-JO"/>
              </w:rPr>
              <w:t>Faculty of Law</w:t>
            </w:r>
          </w:p>
        </w:tc>
        <w:tc>
          <w:tcPr>
            <w:tcW w:w="7042" w:type="dxa"/>
            <w:tcBorders>
              <w:top w:val="single" w:sz="12" w:space="0" w:color="000000" w:themeColor="text1"/>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القانون الدولي - </w:t>
            </w:r>
            <w:r>
              <w:rPr>
                <w:rFonts w:ascii="Simplified Arabic" w:hAnsi="Simplified Arabic" w:cs="Simplified Arabic"/>
                <w:sz w:val="24"/>
                <w:szCs w:val="24"/>
                <w:lang w:bidi="ar-JO"/>
              </w:rPr>
              <w:t>International Law</w:t>
            </w:r>
          </w:p>
        </w:tc>
        <w:tc>
          <w:tcPr>
            <w:tcW w:w="1289" w:type="dxa"/>
            <w:tcBorders>
              <w:top w:val="single" w:sz="12" w:space="0" w:color="000000" w:themeColor="text1"/>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r>
      <w:tr w:rsidR="007A6846" w:rsidTr="000D45FC">
        <w:trPr>
          <w:cantSplit/>
          <w:jc w:val="center"/>
        </w:trPr>
        <w:tc>
          <w:tcPr>
            <w:tcW w:w="5257" w:type="dxa"/>
            <w:vMerge w:val="restart"/>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كلية الهندسة - </w:t>
            </w:r>
            <w:r>
              <w:rPr>
                <w:rFonts w:ascii="Simplified Arabic" w:hAnsi="Simplified Arabic" w:cs="Simplified Arabic"/>
                <w:sz w:val="24"/>
                <w:szCs w:val="24"/>
                <w:lang w:bidi="ar-JO"/>
              </w:rPr>
              <w:t>Faculty of Engineering</w:t>
            </w:r>
          </w:p>
        </w:tc>
        <w:tc>
          <w:tcPr>
            <w:tcW w:w="7042" w:type="dxa"/>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الهندسة الميكانيكية - </w:t>
            </w:r>
            <w:r>
              <w:rPr>
                <w:rFonts w:ascii="Simplified Arabic" w:hAnsi="Simplified Arabic" w:cs="Simplified Arabic"/>
                <w:sz w:val="24"/>
                <w:szCs w:val="24"/>
                <w:lang w:bidi="ar-JO"/>
              </w:rPr>
              <w:t>Mechanical Engineering</w:t>
            </w:r>
          </w:p>
        </w:tc>
        <w:tc>
          <w:tcPr>
            <w:tcW w:w="1289" w:type="dxa"/>
            <w:vMerge w:val="restart"/>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r>
      <w:tr w:rsidR="007A6846" w:rsidTr="000D45FC">
        <w:trPr>
          <w:cantSplit/>
          <w:jc w:val="center"/>
        </w:trPr>
        <w:tc>
          <w:tcPr>
            <w:tcW w:w="5257" w:type="dxa"/>
            <w:vMerge/>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lang w:bidi="ar-JO"/>
              </w:rPr>
            </w:pPr>
          </w:p>
        </w:tc>
        <w:tc>
          <w:tcPr>
            <w:tcW w:w="7042" w:type="dxa"/>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هندسة الحاسوب - </w:t>
            </w:r>
            <w:r>
              <w:rPr>
                <w:rFonts w:ascii="Simplified Arabic" w:hAnsi="Simplified Arabic" w:cs="Simplified Arabic"/>
                <w:sz w:val="24"/>
                <w:szCs w:val="24"/>
                <w:lang w:bidi="ar-JO"/>
              </w:rPr>
              <w:t>Computer Engineering</w:t>
            </w:r>
          </w:p>
        </w:tc>
        <w:tc>
          <w:tcPr>
            <w:tcW w:w="1289" w:type="dxa"/>
            <w:vMerge/>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rtl/>
                <w:lang w:bidi="ar-JO"/>
              </w:rPr>
            </w:pPr>
          </w:p>
        </w:tc>
      </w:tr>
      <w:tr w:rsidR="007A6846" w:rsidTr="000D45FC">
        <w:trPr>
          <w:cantSplit/>
          <w:jc w:val="center"/>
        </w:trPr>
        <w:tc>
          <w:tcPr>
            <w:tcW w:w="5257" w:type="dxa"/>
            <w:vMerge/>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lang w:bidi="ar-JO"/>
              </w:rPr>
            </w:pPr>
          </w:p>
        </w:tc>
        <w:tc>
          <w:tcPr>
            <w:tcW w:w="7042" w:type="dxa"/>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هندسة أنظمة المعلومات - </w:t>
            </w:r>
            <w:r>
              <w:rPr>
                <w:rFonts w:ascii="Simplified Arabic" w:hAnsi="Simplified Arabic" w:cs="Simplified Arabic"/>
                <w:sz w:val="24"/>
                <w:szCs w:val="24"/>
                <w:lang w:bidi="ar-JO"/>
              </w:rPr>
              <w:t>Information Systems Engineering</w:t>
            </w:r>
          </w:p>
        </w:tc>
        <w:tc>
          <w:tcPr>
            <w:tcW w:w="1289" w:type="dxa"/>
            <w:vMerge/>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rtl/>
                <w:lang w:bidi="ar-JO"/>
              </w:rPr>
            </w:pPr>
          </w:p>
        </w:tc>
      </w:tr>
      <w:tr w:rsidR="007A6846" w:rsidTr="000D45FC">
        <w:trPr>
          <w:cantSplit/>
          <w:jc w:val="center"/>
        </w:trPr>
        <w:tc>
          <w:tcPr>
            <w:tcW w:w="5257" w:type="dxa"/>
            <w:vMerge/>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lang w:bidi="ar-JO"/>
              </w:rPr>
            </w:pPr>
          </w:p>
        </w:tc>
        <w:tc>
          <w:tcPr>
            <w:tcW w:w="7042" w:type="dxa"/>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الهندسة الكهربائية وهندسة الالكترونيات - </w:t>
            </w:r>
            <w:r>
              <w:rPr>
                <w:rFonts w:ascii="Simplified Arabic" w:hAnsi="Simplified Arabic" w:cs="Simplified Arabic"/>
                <w:sz w:val="24"/>
                <w:szCs w:val="24"/>
                <w:lang w:bidi="ar-JO"/>
              </w:rPr>
              <w:t>Electric and Electronics Engineering</w:t>
            </w:r>
          </w:p>
        </w:tc>
        <w:tc>
          <w:tcPr>
            <w:tcW w:w="1289" w:type="dxa"/>
            <w:vMerge/>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rtl/>
                <w:lang w:bidi="ar-JO"/>
              </w:rPr>
            </w:pPr>
          </w:p>
        </w:tc>
      </w:tr>
      <w:tr w:rsidR="007A6846" w:rsidTr="000D45FC">
        <w:trPr>
          <w:cantSplit/>
          <w:jc w:val="center"/>
        </w:trPr>
        <w:tc>
          <w:tcPr>
            <w:tcW w:w="5257" w:type="dxa"/>
            <w:vMerge/>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lang w:bidi="ar-JO"/>
              </w:rPr>
            </w:pPr>
          </w:p>
        </w:tc>
        <w:tc>
          <w:tcPr>
            <w:tcW w:w="7042" w:type="dxa"/>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الهندسة الصناعية - </w:t>
            </w:r>
            <w:r>
              <w:rPr>
                <w:rFonts w:ascii="Simplified Arabic" w:hAnsi="Simplified Arabic" w:cs="Simplified Arabic"/>
                <w:sz w:val="24"/>
                <w:szCs w:val="24"/>
                <w:lang w:bidi="ar-JO"/>
              </w:rPr>
              <w:t>Industrial Engineering</w:t>
            </w:r>
          </w:p>
        </w:tc>
        <w:tc>
          <w:tcPr>
            <w:tcW w:w="1289" w:type="dxa"/>
            <w:vMerge/>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rtl/>
                <w:lang w:bidi="ar-JO"/>
              </w:rPr>
            </w:pPr>
          </w:p>
        </w:tc>
      </w:tr>
      <w:tr w:rsidR="007A6846" w:rsidTr="000D45FC">
        <w:trPr>
          <w:cantSplit/>
          <w:jc w:val="center"/>
        </w:trPr>
        <w:tc>
          <w:tcPr>
            <w:tcW w:w="5257" w:type="dxa"/>
            <w:vMerge/>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lang w:bidi="ar-JO"/>
              </w:rPr>
            </w:pPr>
          </w:p>
        </w:tc>
        <w:tc>
          <w:tcPr>
            <w:tcW w:w="7042" w:type="dxa"/>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الهندسة المدنية - </w:t>
            </w:r>
            <w:r>
              <w:rPr>
                <w:rFonts w:ascii="Simplified Arabic" w:hAnsi="Simplified Arabic" w:cs="Simplified Arabic"/>
                <w:sz w:val="24"/>
                <w:szCs w:val="24"/>
                <w:lang w:bidi="ar-JO"/>
              </w:rPr>
              <w:t>Civil Engineering</w:t>
            </w:r>
          </w:p>
        </w:tc>
        <w:tc>
          <w:tcPr>
            <w:tcW w:w="1289" w:type="dxa"/>
            <w:vMerge/>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rtl/>
                <w:lang w:bidi="ar-JO"/>
              </w:rPr>
            </w:pPr>
          </w:p>
        </w:tc>
      </w:tr>
      <w:tr w:rsidR="007A6846" w:rsidTr="000D45FC">
        <w:trPr>
          <w:cantSplit/>
          <w:jc w:val="center"/>
        </w:trPr>
        <w:tc>
          <w:tcPr>
            <w:tcW w:w="5257" w:type="dxa"/>
            <w:vMerge/>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lang w:bidi="ar-JO"/>
              </w:rPr>
            </w:pPr>
          </w:p>
        </w:tc>
        <w:tc>
          <w:tcPr>
            <w:tcW w:w="7042" w:type="dxa"/>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هندسة أنظمة الطاقة - </w:t>
            </w:r>
            <w:r>
              <w:rPr>
                <w:rFonts w:ascii="Simplified Arabic" w:hAnsi="Simplified Arabic" w:cs="Simplified Arabic"/>
                <w:sz w:val="24"/>
                <w:szCs w:val="24"/>
                <w:lang w:bidi="ar-JO"/>
              </w:rPr>
              <w:t>Energy Systems Engineering</w:t>
            </w:r>
          </w:p>
        </w:tc>
        <w:tc>
          <w:tcPr>
            <w:tcW w:w="1289" w:type="dxa"/>
            <w:vMerge/>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rtl/>
                <w:lang w:bidi="ar-JO"/>
              </w:rPr>
            </w:pPr>
          </w:p>
        </w:tc>
      </w:tr>
      <w:tr w:rsidR="007A6846" w:rsidTr="000D45FC">
        <w:trPr>
          <w:cantSplit/>
          <w:jc w:val="center"/>
        </w:trPr>
        <w:tc>
          <w:tcPr>
            <w:tcW w:w="5257" w:type="dxa"/>
            <w:vMerge/>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lang w:bidi="ar-JO"/>
              </w:rPr>
            </w:pPr>
          </w:p>
        </w:tc>
        <w:tc>
          <w:tcPr>
            <w:tcW w:w="7042" w:type="dxa"/>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الهندسة البيئية - </w:t>
            </w:r>
            <w:r>
              <w:rPr>
                <w:rFonts w:ascii="Simplified Arabic" w:hAnsi="Simplified Arabic" w:cs="Simplified Arabic"/>
                <w:sz w:val="24"/>
                <w:szCs w:val="24"/>
                <w:lang w:bidi="ar-JO"/>
              </w:rPr>
              <w:t>Environmental Engineering</w:t>
            </w:r>
          </w:p>
        </w:tc>
        <w:tc>
          <w:tcPr>
            <w:tcW w:w="1289" w:type="dxa"/>
            <w:vMerge/>
            <w:tcBorders>
              <w:left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rtl/>
                <w:lang w:bidi="ar-JO"/>
              </w:rPr>
            </w:pPr>
          </w:p>
        </w:tc>
      </w:tr>
      <w:tr w:rsidR="007A6846" w:rsidTr="000D45FC">
        <w:trPr>
          <w:cantSplit/>
          <w:jc w:val="center"/>
        </w:trPr>
        <w:tc>
          <w:tcPr>
            <w:tcW w:w="5257" w:type="dxa"/>
            <w:vMerge/>
            <w:tcBorders>
              <w:left w:val="single" w:sz="12" w:space="0" w:color="000000" w:themeColor="text1"/>
              <w:bottom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lang w:bidi="ar-JO"/>
              </w:rPr>
            </w:pPr>
          </w:p>
        </w:tc>
        <w:tc>
          <w:tcPr>
            <w:tcW w:w="7042" w:type="dxa"/>
            <w:tcBorders>
              <w:left w:val="single" w:sz="12" w:space="0" w:color="000000" w:themeColor="text1"/>
              <w:bottom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الهندسة الحيوية - </w:t>
            </w:r>
            <w:r>
              <w:rPr>
                <w:rFonts w:ascii="Simplified Arabic" w:hAnsi="Simplified Arabic" w:cs="Simplified Arabic"/>
                <w:sz w:val="24"/>
                <w:szCs w:val="24"/>
                <w:lang w:bidi="ar-JO"/>
              </w:rPr>
              <w:t>Bioengineering</w:t>
            </w:r>
          </w:p>
        </w:tc>
        <w:tc>
          <w:tcPr>
            <w:tcW w:w="1289" w:type="dxa"/>
            <w:vMerge/>
            <w:tcBorders>
              <w:left w:val="single" w:sz="12" w:space="0" w:color="000000" w:themeColor="text1"/>
              <w:bottom w:val="single" w:sz="12" w:space="0" w:color="000000" w:themeColor="text1"/>
              <w:right w:val="single" w:sz="12" w:space="0" w:color="000000" w:themeColor="text1"/>
            </w:tcBorders>
            <w:vAlign w:val="center"/>
          </w:tcPr>
          <w:p w:rsidR="007A6846" w:rsidRDefault="007A6846" w:rsidP="00666290">
            <w:pPr>
              <w:jc w:val="center"/>
              <w:rPr>
                <w:rFonts w:ascii="Simplified Arabic" w:hAnsi="Simplified Arabic" w:cs="Simplified Arabic"/>
                <w:sz w:val="24"/>
                <w:szCs w:val="24"/>
                <w:rtl/>
                <w:lang w:bidi="ar-JO"/>
              </w:rPr>
            </w:pPr>
          </w:p>
        </w:tc>
      </w:tr>
      <w:tr w:rsidR="00AC6771" w:rsidTr="000D45FC">
        <w:trPr>
          <w:cantSplit/>
          <w:jc w:val="center"/>
        </w:trPr>
        <w:tc>
          <w:tcPr>
            <w:tcW w:w="52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كلية العلوم والتكنولوجيا الزراعية</w:t>
            </w:r>
          </w:p>
          <w:p w:rsidR="00AC6771" w:rsidRDefault="00AC6771" w:rsidP="00666290">
            <w:pPr>
              <w:jc w:val="center"/>
              <w:rPr>
                <w:rFonts w:ascii="Simplified Arabic" w:hAnsi="Simplified Arabic" w:cs="Simplified Arabic"/>
                <w:sz w:val="24"/>
                <w:szCs w:val="24"/>
                <w:rtl/>
                <w:lang w:bidi="ar-JO"/>
              </w:rPr>
            </w:pPr>
            <w:r>
              <w:rPr>
                <w:rFonts w:ascii="Simplified Arabic" w:hAnsi="Simplified Arabic" w:cs="Simplified Arabic"/>
                <w:sz w:val="24"/>
                <w:szCs w:val="24"/>
                <w:lang w:bidi="ar-JO"/>
              </w:rPr>
              <w:t xml:space="preserve">Faculty of Agricultural Sciences and Technology </w:t>
            </w:r>
          </w:p>
        </w:tc>
        <w:tc>
          <w:tcPr>
            <w:tcW w:w="70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تكنولوجيا الإنتاج النباتي - </w:t>
            </w:r>
            <w:r>
              <w:rPr>
                <w:rFonts w:ascii="Simplified Arabic" w:hAnsi="Simplified Arabic" w:cs="Simplified Arabic"/>
                <w:sz w:val="24"/>
                <w:szCs w:val="24"/>
                <w:lang w:bidi="ar-JO"/>
              </w:rPr>
              <w:t>Plant Production Technology</w:t>
            </w:r>
          </w:p>
        </w:tc>
        <w:tc>
          <w:tcPr>
            <w:tcW w:w="12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r>
      <w:tr w:rsidR="00AC6771" w:rsidTr="000D45FC">
        <w:trPr>
          <w:cantSplit/>
          <w:jc w:val="center"/>
        </w:trPr>
        <w:tc>
          <w:tcPr>
            <w:tcW w:w="52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كلية السياحة والإدارة الفندقية</w:t>
            </w:r>
          </w:p>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sz w:val="24"/>
                <w:szCs w:val="24"/>
                <w:lang w:bidi="ar-JO"/>
              </w:rPr>
              <w:t>School of Tourism and Hotel Management</w:t>
            </w:r>
          </w:p>
        </w:tc>
        <w:tc>
          <w:tcPr>
            <w:tcW w:w="70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السياحة والإدارة الفندقية</w:t>
            </w:r>
            <w:r w:rsidR="00BE2AA6">
              <w:rPr>
                <w:rFonts w:ascii="Simplified Arabic" w:hAnsi="Simplified Arabic" w:cs="Simplified Arabic" w:hint="cs"/>
                <w:sz w:val="24"/>
                <w:szCs w:val="24"/>
                <w:rtl/>
                <w:lang w:bidi="ar-JO"/>
              </w:rPr>
              <w:t xml:space="preserve"> - </w:t>
            </w:r>
            <w:r>
              <w:rPr>
                <w:rFonts w:ascii="Simplified Arabic" w:hAnsi="Simplified Arabic" w:cs="Simplified Arabic"/>
                <w:sz w:val="24"/>
                <w:szCs w:val="24"/>
                <w:lang w:bidi="ar-JO"/>
              </w:rPr>
              <w:t>Tourism and Hotel Management</w:t>
            </w:r>
          </w:p>
        </w:tc>
        <w:tc>
          <w:tcPr>
            <w:tcW w:w="12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r>
      <w:tr w:rsidR="00AC6771" w:rsidTr="000D45FC">
        <w:trPr>
          <w:cantSplit/>
          <w:jc w:val="center"/>
        </w:trPr>
        <w:tc>
          <w:tcPr>
            <w:tcW w:w="5257" w:type="dxa"/>
            <w:vMerge w:val="restart"/>
            <w:tcBorders>
              <w:top w:val="single" w:sz="12" w:space="0" w:color="000000" w:themeColor="text1"/>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كلية العلوم التطبيقية - </w:t>
            </w:r>
            <w:r>
              <w:rPr>
                <w:rFonts w:ascii="Simplified Arabic" w:hAnsi="Simplified Arabic" w:cs="Simplified Arabic"/>
                <w:sz w:val="24"/>
                <w:szCs w:val="24"/>
                <w:lang w:bidi="ar-JO"/>
              </w:rPr>
              <w:t>School of Applied Sciences</w:t>
            </w:r>
          </w:p>
        </w:tc>
        <w:tc>
          <w:tcPr>
            <w:tcW w:w="7042" w:type="dxa"/>
            <w:tcBorders>
              <w:top w:val="single" w:sz="12" w:space="0" w:color="000000" w:themeColor="text1"/>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تكنولوجيا المعلومات - </w:t>
            </w:r>
            <w:r>
              <w:rPr>
                <w:rFonts w:ascii="Simplified Arabic" w:hAnsi="Simplified Arabic" w:cs="Simplified Arabic"/>
                <w:sz w:val="24"/>
                <w:szCs w:val="24"/>
                <w:lang w:bidi="ar-JO"/>
              </w:rPr>
              <w:t>Information Technologies</w:t>
            </w:r>
          </w:p>
        </w:tc>
        <w:tc>
          <w:tcPr>
            <w:tcW w:w="1289" w:type="dxa"/>
            <w:vMerge w:val="restart"/>
            <w:tcBorders>
              <w:top w:val="single" w:sz="12" w:space="0" w:color="000000" w:themeColor="text1"/>
              <w:left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r>
      <w:tr w:rsidR="00AC6771" w:rsidTr="000D45FC">
        <w:trPr>
          <w:cantSplit/>
          <w:jc w:val="center"/>
        </w:trPr>
        <w:tc>
          <w:tcPr>
            <w:tcW w:w="5257" w:type="dxa"/>
            <w:vMerge/>
            <w:tcBorders>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c>
          <w:tcPr>
            <w:tcW w:w="7042" w:type="dxa"/>
            <w:tcBorders>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نظم إدارة المعلومات - </w:t>
            </w:r>
            <w:r>
              <w:rPr>
                <w:rFonts w:ascii="Simplified Arabic" w:hAnsi="Simplified Arabic" w:cs="Simplified Arabic"/>
                <w:sz w:val="24"/>
                <w:szCs w:val="24"/>
                <w:lang w:bidi="ar-JO"/>
              </w:rPr>
              <w:t>Management Information Systems</w:t>
            </w:r>
          </w:p>
        </w:tc>
        <w:tc>
          <w:tcPr>
            <w:tcW w:w="1289" w:type="dxa"/>
            <w:vMerge/>
            <w:tcBorders>
              <w:left w:val="single" w:sz="12" w:space="0" w:color="000000" w:themeColor="text1"/>
              <w:bottom w:val="single" w:sz="12" w:space="0" w:color="000000" w:themeColor="text1"/>
              <w:right w:val="single" w:sz="12" w:space="0" w:color="000000" w:themeColor="text1"/>
            </w:tcBorders>
            <w:vAlign w:val="center"/>
          </w:tcPr>
          <w:p w:rsidR="00AC6771" w:rsidRDefault="00AC6771" w:rsidP="00666290">
            <w:pPr>
              <w:jc w:val="center"/>
              <w:rPr>
                <w:rFonts w:ascii="Simplified Arabic" w:hAnsi="Simplified Arabic" w:cs="Simplified Arabic"/>
                <w:sz w:val="24"/>
                <w:szCs w:val="24"/>
                <w:rtl/>
                <w:lang w:bidi="ar-JO"/>
              </w:rPr>
            </w:pPr>
          </w:p>
        </w:tc>
      </w:tr>
    </w:tbl>
    <w:p w:rsidR="000127CC" w:rsidRDefault="000127CC" w:rsidP="00666290">
      <w:pPr>
        <w:spacing w:after="0" w:line="240" w:lineRule="auto"/>
        <w:jc w:val="both"/>
        <w:rPr>
          <w:rFonts w:ascii="Simplified Arabic" w:hAnsi="Simplified Arabic" w:cs="Simplified Arabic"/>
          <w:sz w:val="24"/>
          <w:szCs w:val="24"/>
          <w:rtl/>
          <w:lang w:bidi="ar-JO"/>
        </w:rPr>
      </w:pPr>
    </w:p>
    <w:p w:rsidR="000127CC" w:rsidRDefault="000127CC" w:rsidP="00666290">
      <w:pPr>
        <w:spacing w:after="0" w:line="240" w:lineRule="auto"/>
        <w:jc w:val="both"/>
        <w:rPr>
          <w:rFonts w:ascii="Simplified Arabic" w:hAnsi="Simplified Arabic" w:cs="Simplified Arabic"/>
          <w:sz w:val="24"/>
          <w:szCs w:val="24"/>
          <w:rtl/>
          <w:lang w:bidi="ar-JO"/>
        </w:rPr>
      </w:pPr>
    </w:p>
    <w:p w:rsidR="001246B9" w:rsidRDefault="001246B9">
      <w:pPr>
        <w:bidi w:val="0"/>
        <w:rPr>
          <w:rFonts w:ascii="Simplified Arabic" w:hAnsi="Simplified Arabic" w:cs="Simplified Arabic"/>
          <w:sz w:val="24"/>
          <w:szCs w:val="24"/>
          <w:rtl/>
          <w:lang w:bidi="ar-JO"/>
        </w:rPr>
      </w:pPr>
      <w:r>
        <w:rPr>
          <w:rFonts w:ascii="Simplified Arabic" w:hAnsi="Simplified Arabic" w:cs="Simplified Arabic"/>
          <w:sz w:val="24"/>
          <w:szCs w:val="24"/>
          <w:rtl/>
          <w:lang w:bidi="ar-JO"/>
        </w:rPr>
        <w:br w:type="page"/>
      </w:r>
    </w:p>
    <w:p w:rsidR="00BC21D8" w:rsidRPr="00F967E8" w:rsidRDefault="00BC21D8" w:rsidP="00666290">
      <w:pPr>
        <w:spacing w:after="0" w:line="240" w:lineRule="auto"/>
        <w:jc w:val="both"/>
        <w:rPr>
          <w:rFonts w:ascii="Simplified Arabic" w:hAnsi="Simplified Arabic" w:cs="Simplified Arabic"/>
          <w:b/>
          <w:bCs/>
          <w:sz w:val="26"/>
          <w:szCs w:val="26"/>
          <w:rtl/>
          <w:lang w:bidi="ar-JO"/>
        </w:rPr>
      </w:pPr>
      <w:r w:rsidRPr="00F967E8">
        <w:rPr>
          <w:rFonts w:ascii="Simplified Arabic" w:hAnsi="Simplified Arabic" w:cs="Simplified Arabic" w:hint="cs"/>
          <w:b/>
          <w:bCs/>
          <w:sz w:val="26"/>
          <w:szCs w:val="26"/>
          <w:rtl/>
          <w:lang w:bidi="ar-JO"/>
        </w:rPr>
        <w:lastRenderedPageBreak/>
        <w:t>ثانياً - التفاصيل المالية:</w:t>
      </w:r>
    </w:p>
    <w:p w:rsidR="00BC21D8" w:rsidRDefault="00BC21D8" w:rsidP="00666290">
      <w:pPr>
        <w:spacing w:after="0" w:line="240" w:lineRule="auto"/>
        <w:jc w:val="both"/>
        <w:rPr>
          <w:rFonts w:ascii="Simplified Arabic" w:hAnsi="Simplified Arabic" w:cs="Simplified Arabic"/>
          <w:sz w:val="24"/>
          <w:szCs w:val="24"/>
          <w:rtl/>
          <w:lang w:bidi="ar-JO"/>
        </w:rPr>
      </w:pPr>
    </w:p>
    <w:tbl>
      <w:tblPr>
        <w:tblStyle w:val="a4"/>
        <w:bidiVisual/>
        <w:tblW w:w="15118" w:type="dxa"/>
        <w:jc w:val="center"/>
        <w:tblLook w:val="04A0"/>
      </w:tblPr>
      <w:tblGrid>
        <w:gridCol w:w="5022"/>
        <w:gridCol w:w="1702"/>
        <w:gridCol w:w="1673"/>
        <w:gridCol w:w="1673"/>
        <w:gridCol w:w="1702"/>
        <w:gridCol w:w="1673"/>
        <w:gridCol w:w="1673"/>
      </w:tblGrid>
      <w:tr w:rsidR="00BC21D8" w:rsidRPr="00E6472F" w:rsidTr="00DE241E">
        <w:trPr>
          <w:jc w:val="center"/>
        </w:trPr>
        <w:tc>
          <w:tcPr>
            <w:tcW w:w="5022" w:type="dxa"/>
            <w:vMerge w:val="restart"/>
            <w:tcBorders>
              <w:top w:val="single" w:sz="12" w:space="0" w:color="auto"/>
              <w:left w:val="single" w:sz="12" w:space="0" w:color="auto"/>
              <w:right w:val="single" w:sz="12" w:space="0" w:color="auto"/>
            </w:tcBorders>
            <w:shd w:val="clear" w:color="auto" w:fill="A6A6A6" w:themeFill="background1" w:themeFillShade="A6"/>
          </w:tcPr>
          <w:p w:rsidR="00BC21D8" w:rsidRPr="000678B0" w:rsidRDefault="00BC21D8" w:rsidP="00666290">
            <w:pPr>
              <w:jc w:val="center"/>
              <w:rPr>
                <w:rFonts w:ascii="Simplified Arabic" w:hAnsi="Simplified Arabic" w:cs="Simplified Arabic"/>
                <w:b/>
                <w:bCs/>
                <w:sz w:val="20"/>
                <w:szCs w:val="20"/>
                <w:rtl/>
                <w:lang w:bidi="ar-JO"/>
              </w:rPr>
            </w:pPr>
            <w:r w:rsidRPr="000678B0">
              <w:rPr>
                <w:rFonts w:ascii="Simplified Arabic" w:hAnsi="Simplified Arabic" w:cs="Simplified Arabic" w:hint="cs"/>
                <w:b/>
                <w:bCs/>
                <w:sz w:val="20"/>
                <w:szCs w:val="20"/>
                <w:rtl/>
                <w:lang w:bidi="ar-JO"/>
              </w:rPr>
              <w:t>القسط السنوي</w:t>
            </w:r>
            <w:r>
              <w:rPr>
                <w:rFonts w:ascii="Simplified Arabic" w:hAnsi="Simplified Arabic" w:cs="Simplified Arabic" w:hint="cs"/>
                <w:b/>
                <w:bCs/>
                <w:sz w:val="20"/>
                <w:szCs w:val="20"/>
                <w:rtl/>
                <w:lang w:bidi="ar-JO"/>
              </w:rPr>
              <w:t xml:space="preserve"> فقط</w:t>
            </w:r>
            <w:r w:rsidRPr="000678B0">
              <w:rPr>
                <w:rFonts w:ascii="Simplified Arabic" w:hAnsi="Simplified Arabic" w:cs="Simplified Arabic" w:hint="cs"/>
                <w:b/>
                <w:bCs/>
                <w:sz w:val="20"/>
                <w:szCs w:val="20"/>
                <w:rtl/>
                <w:lang w:bidi="ar-JO"/>
              </w:rPr>
              <w:t xml:space="preserve"> (يورو)</w:t>
            </w:r>
          </w:p>
          <w:p w:rsidR="00BC21D8" w:rsidRPr="000678B0" w:rsidRDefault="00BC21D8" w:rsidP="00666290">
            <w:pPr>
              <w:jc w:val="center"/>
              <w:rPr>
                <w:rFonts w:ascii="Simplified Arabic" w:hAnsi="Simplified Arabic" w:cs="Simplified Arabic"/>
                <w:sz w:val="20"/>
                <w:szCs w:val="20"/>
                <w:rtl/>
                <w:lang w:bidi="ar-JO"/>
              </w:rPr>
            </w:pPr>
            <w:r w:rsidRPr="000678B0">
              <w:rPr>
                <w:rFonts w:ascii="Simplified Arabic" w:hAnsi="Simplified Arabic" w:cs="Simplified Arabic" w:hint="cs"/>
                <w:sz w:val="20"/>
                <w:szCs w:val="20"/>
                <w:rtl/>
                <w:lang w:bidi="ar-JO"/>
              </w:rPr>
              <w:t>شامل رسوم التسجيل والتأمين الصحي والنشاطات الاجتماعية والمكتبة والمواصلات</w:t>
            </w:r>
          </w:p>
        </w:tc>
        <w:tc>
          <w:tcPr>
            <w:tcW w:w="5048" w:type="dxa"/>
            <w:gridSpan w:val="3"/>
            <w:tcBorders>
              <w:top w:val="single" w:sz="12" w:space="0" w:color="auto"/>
              <w:left w:val="single" w:sz="12" w:space="0" w:color="auto"/>
              <w:right w:val="single" w:sz="12" w:space="0" w:color="auto"/>
            </w:tcBorders>
            <w:shd w:val="clear" w:color="auto" w:fill="A6A6A6" w:themeFill="background1" w:themeFillShade="A6"/>
          </w:tcPr>
          <w:p w:rsidR="00BC21D8" w:rsidRPr="000678B0" w:rsidRDefault="00BC21D8" w:rsidP="00666290">
            <w:pPr>
              <w:jc w:val="center"/>
              <w:rPr>
                <w:rFonts w:ascii="Simplified Arabic" w:hAnsi="Simplified Arabic" w:cs="Simplified Arabic"/>
                <w:b/>
                <w:bCs/>
                <w:sz w:val="20"/>
                <w:szCs w:val="20"/>
                <w:rtl/>
                <w:lang w:bidi="ar-JO"/>
              </w:rPr>
            </w:pPr>
            <w:r w:rsidRPr="000678B0">
              <w:rPr>
                <w:rFonts w:ascii="Simplified Arabic" w:hAnsi="Simplified Arabic" w:cs="Simplified Arabic" w:hint="cs"/>
                <w:b/>
                <w:bCs/>
                <w:sz w:val="20"/>
                <w:szCs w:val="20"/>
                <w:rtl/>
                <w:lang w:bidi="ar-JO"/>
              </w:rPr>
              <w:t>(القسط السنوي + السكن الداخلي) (يورو)</w:t>
            </w:r>
          </w:p>
          <w:p w:rsidR="00BC21D8" w:rsidRPr="000678B0" w:rsidRDefault="00BC21D8" w:rsidP="00666290">
            <w:pPr>
              <w:jc w:val="center"/>
              <w:rPr>
                <w:rFonts w:ascii="Simplified Arabic" w:hAnsi="Simplified Arabic" w:cs="Simplified Arabic"/>
                <w:sz w:val="20"/>
                <w:szCs w:val="20"/>
                <w:rtl/>
                <w:lang w:bidi="ar-JO"/>
              </w:rPr>
            </w:pPr>
            <w:r w:rsidRPr="000678B0">
              <w:rPr>
                <w:rFonts w:ascii="Simplified Arabic" w:hAnsi="Simplified Arabic" w:cs="Simplified Arabic" w:hint="cs"/>
                <w:sz w:val="20"/>
                <w:szCs w:val="20"/>
                <w:rtl/>
                <w:lang w:bidi="ar-JO"/>
              </w:rPr>
              <w:t>شامل رسوم التسجيل والتأمين الصحي والنشاطات الاجتماعية والمكتبة والمواصلات</w:t>
            </w:r>
          </w:p>
        </w:tc>
        <w:tc>
          <w:tcPr>
            <w:tcW w:w="5048" w:type="dxa"/>
            <w:gridSpan w:val="3"/>
            <w:tcBorders>
              <w:top w:val="single" w:sz="12" w:space="0" w:color="auto"/>
              <w:left w:val="single" w:sz="12" w:space="0" w:color="auto"/>
              <w:right w:val="single" w:sz="12" w:space="0" w:color="auto"/>
            </w:tcBorders>
            <w:shd w:val="clear" w:color="auto" w:fill="A6A6A6" w:themeFill="background1" w:themeFillShade="A6"/>
          </w:tcPr>
          <w:p w:rsidR="00BC21D8" w:rsidRPr="000678B0" w:rsidRDefault="00BC21D8" w:rsidP="00666290">
            <w:pPr>
              <w:jc w:val="center"/>
              <w:rPr>
                <w:rFonts w:ascii="Simplified Arabic" w:hAnsi="Simplified Arabic" w:cs="Simplified Arabic"/>
                <w:b/>
                <w:bCs/>
                <w:sz w:val="20"/>
                <w:szCs w:val="20"/>
                <w:rtl/>
                <w:lang w:bidi="ar-JO"/>
              </w:rPr>
            </w:pPr>
            <w:r w:rsidRPr="000678B0">
              <w:rPr>
                <w:rFonts w:ascii="Simplified Arabic" w:hAnsi="Simplified Arabic" w:cs="Simplified Arabic" w:hint="cs"/>
                <w:b/>
                <w:bCs/>
                <w:sz w:val="20"/>
                <w:szCs w:val="20"/>
                <w:rtl/>
                <w:lang w:bidi="ar-JO"/>
              </w:rPr>
              <w:t>(القسط السنوي + السكن الداخلي + الطعام) (يورو)</w:t>
            </w:r>
          </w:p>
          <w:p w:rsidR="00BC21D8" w:rsidRPr="000678B0" w:rsidRDefault="00BC21D8" w:rsidP="00666290">
            <w:pPr>
              <w:jc w:val="center"/>
              <w:rPr>
                <w:rFonts w:ascii="Simplified Arabic" w:hAnsi="Simplified Arabic" w:cs="Simplified Arabic"/>
                <w:sz w:val="20"/>
                <w:szCs w:val="20"/>
                <w:rtl/>
                <w:lang w:bidi="ar-JO"/>
              </w:rPr>
            </w:pPr>
            <w:r w:rsidRPr="000678B0">
              <w:rPr>
                <w:rFonts w:ascii="Simplified Arabic" w:hAnsi="Simplified Arabic" w:cs="Simplified Arabic" w:hint="cs"/>
                <w:sz w:val="20"/>
                <w:szCs w:val="20"/>
                <w:rtl/>
                <w:lang w:bidi="ar-JO"/>
              </w:rPr>
              <w:t>شامل رسوم التسجيل والتأمين الصحي والنشاطات الاجتماعية والمكتبة والمواصلات</w:t>
            </w:r>
          </w:p>
        </w:tc>
      </w:tr>
      <w:tr w:rsidR="00BC21D8" w:rsidTr="009122AA">
        <w:trPr>
          <w:jc w:val="center"/>
        </w:trPr>
        <w:tc>
          <w:tcPr>
            <w:tcW w:w="5022" w:type="dxa"/>
            <w:vMerge/>
            <w:tcBorders>
              <w:left w:val="single" w:sz="12" w:space="0" w:color="auto"/>
              <w:bottom w:val="single" w:sz="12" w:space="0" w:color="auto"/>
              <w:right w:val="single" w:sz="12" w:space="0" w:color="auto"/>
            </w:tcBorders>
          </w:tcPr>
          <w:p w:rsidR="00BC21D8" w:rsidRPr="00E6472F" w:rsidRDefault="00BC21D8" w:rsidP="00666290">
            <w:pPr>
              <w:jc w:val="center"/>
              <w:rPr>
                <w:rFonts w:ascii="Simplified Arabic" w:hAnsi="Simplified Arabic" w:cs="Simplified Arabic"/>
                <w:sz w:val="20"/>
                <w:szCs w:val="20"/>
                <w:rtl/>
                <w:lang w:bidi="ar-JO"/>
              </w:rPr>
            </w:pPr>
          </w:p>
        </w:tc>
        <w:tc>
          <w:tcPr>
            <w:tcW w:w="1702" w:type="dxa"/>
            <w:tcBorders>
              <w:left w:val="single" w:sz="12" w:space="0" w:color="auto"/>
              <w:bottom w:val="single" w:sz="12" w:space="0" w:color="auto"/>
            </w:tcBorders>
          </w:tcPr>
          <w:p w:rsidR="00BC21D8" w:rsidRPr="00E6472F" w:rsidRDefault="00BC21D8" w:rsidP="00666290">
            <w:pPr>
              <w:jc w:val="center"/>
              <w:rPr>
                <w:rFonts w:ascii="Simplified Arabic" w:hAnsi="Simplified Arabic" w:cs="Simplified Arabic"/>
                <w:sz w:val="20"/>
                <w:szCs w:val="20"/>
                <w:rtl/>
                <w:lang w:bidi="ar-JO"/>
              </w:rPr>
            </w:pPr>
            <w:r w:rsidRPr="00E6472F">
              <w:rPr>
                <w:rFonts w:ascii="Simplified Arabic" w:hAnsi="Simplified Arabic" w:cs="Simplified Arabic" w:hint="cs"/>
                <w:sz w:val="20"/>
                <w:szCs w:val="20"/>
                <w:rtl/>
                <w:lang w:bidi="ar-JO"/>
              </w:rPr>
              <w:t>3 غرف / 3 أشخاص</w:t>
            </w:r>
          </w:p>
        </w:tc>
        <w:tc>
          <w:tcPr>
            <w:tcW w:w="1673" w:type="dxa"/>
            <w:tcBorders>
              <w:bottom w:val="single" w:sz="12" w:space="0" w:color="auto"/>
            </w:tcBorders>
          </w:tcPr>
          <w:p w:rsidR="00BC21D8" w:rsidRPr="00E6472F" w:rsidRDefault="00BC21D8" w:rsidP="00666290">
            <w:pPr>
              <w:jc w:val="center"/>
              <w:rPr>
                <w:rFonts w:ascii="Simplified Arabic" w:hAnsi="Simplified Arabic" w:cs="Simplified Arabic"/>
                <w:sz w:val="20"/>
                <w:szCs w:val="20"/>
                <w:rtl/>
                <w:lang w:bidi="ar-JO"/>
              </w:rPr>
            </w:pPr>
            <w:r w:rsidRPr="00E6472F">
              <w:rPr>
                <w:rFonts w:ascii="Simplified Arabic" w:hAnsi="Simplified Arabic" w:cs="Simplified Arabic" w:hint="cs"/>
                <w:sz w:val="20"/>
                <w:szCs w:val="20"/>
                <w:rtl/>
                <w:lang w:bidi="ar-JO"/>
              </w:rPr>
              <w:t>2 غرفة / 4 أشخاص</w:t>
            </w:r>
          </w:p>
        </w:tc>
        <w:tc>
          <w:tcPr>
            <w:tcW w:w="1673" w:type="dxa"/>
            <w:tcBorders>
              <w:bottom w:val="single" w:sz="12" w:space="0" w:color="auto"/>
              <w:right w:val="single" w:sz="12" w:space="0" w:color="auto"/>
            </w:tcBorders>
          </w:tcPr>
          <w:p w:rsidR="00BC21D8" w:rsidRPr="00E6472F" w:rsidRDefault="00BC21D8" w:rsidP="00666290">
            <w:pPr>
              <w:jc w:val="center"/>
              <w:rPr>
                <w:rFonts w:ascii="Simplified Arabic" w:hAnsi="Simplified Arabic" w:cs="Simplified Arabic"/>
                <w:sz w:val="20"/>
                <w:szCs w:val="20"/>
                <w:rtl/>
                <w:lang w:bidi="ar-JO"/>
              </w:rPr>
            </w:pPr>
            <w:r w:rsidRPr="00E6472F">
              <w:rPr>
                <w:rFonts w:ascii="Simplified Arabic" w:hAnsi="Simplified Arabic" w:cs="Simplified Arabic" w:hint="cs"/>
                <w:sz w:val="20"/>
                <w:szCs w:val="20"/>
                <w:rtl/>
                <w:lang w:bidi="ar-JO"/>
              </w:rPr>
              <w:t>3 غرفة / 6 أشخاص</w:t>
            </w:r>
          </w:p>
        </w:tc>
        <w:tc>
          <w:tcPr>
            <w:tcW w:w="1702" w:type="dxa"/>
            <w:tcBorders>
              <w:left w:val="single" w:sz="12" w:space="0" w:color="auto"/>
              <w:bottom w:val="single" w:sz="12" w:space="0" w:color="auto"/>
            </w:tcBorders>
          </w:tcPr>
          <w:p w:rsidR="00BC21D8" w:rsidRPr="00E6472F" w:rsidRDefault="00BC21D8" w:rsidP="00666290">
            <w:pPr>
              <w:jc w:val="center"/>
              <w:rPr>
                <w:rFonts w:ascii="Simplified Arabic" w:hAnsi="Simplified Arabic" w:cs="Simplified Arabic"/>
                <w:sz w:val="20"/>
                <w:szCs w:val="20"/>
                <w:rtl/>
                <w:lang w:bidi="ar-JO"/>
              </w:rPr>
            </w:pPr>
            <w:r w:rsidRPr="00E6472F">
              <w:rPr>
                <w:rFonts w:ascii="Simplified Arabic" w:hAnsi="Simplified Arabic" w:cs="Simplified Arabic" w:hint="cs"/>
                <w:sz w:val="20"/>
                <w:szCs w:val="20"/>
                <w:rtl/>
                <w:lang w:bidi="ar-JO"/>
              </w:rPr>
              <w:t>3 غرف / 3 أشخاص</w:t>
            </w:r>
          </w:p>
        </w:tc>
        <w:tc>
          <w:tcPr>
            <w:tcW w:w="1673" w:type="dxa"/>
            <w:tcBorders>
              <w:bottom w:val="single" w:sz="12" w:space="0" w:color="auto"/>
            </w:tcBorders>
          </w:tcPr>
          <w:p w:rsidR="00BC21D8" w:rsidRPr="00E6472F" w:rsidRDefault="00BC21D8" w:rsidP="00666290">
            <w:pPr>
              <w:jc w:val="center"/>
              <w:rPr>
                <w:rFonts w:ascii="Simplified Arabic" w:hAnsi="Simplified Arabic" w:cs="Simplified Arabic"/>
                <w:sz w:val="20"/>
                <w:szCs w:val="20"/>
                <w:rtl/>
                <w:lang w:bidi="ar-JO"/>
              </w:rPr>
            </w:pPr>
            <w:r w:rsidRPr="00E6472F">
              <w:rPr>
                <w:rFonts w:ascii="Simplified Arabic" w:hAnsi="Simplified Arabic" w:cs="Simplified Arabic" w:hint="cs"/>
                <w:sz w:val="20"/>
                <w:szCs w:val="20"/>
                <w:rtl/>
                <w:lang w:bidi="ar-JO"/>
              </w:rPr>
              <w:t>2 غرفة / 4 أشخاص</w:t>
            </w:r>
          </w:p>
        </w:tc>
        <w:tc>
          <w:tcPr>
            <w:tcW w:w="1673" w:type="dxa"/>
            <w:tcBorders>
              <w:bottom w:val="single" w:sz="12" w:space="0" w:color="auto"/>
              <w:right w:val="single" w:sz="12" w:space="0" w:color="auto"/>
            </w:tcBorders>
          </w:tcPr>
          <w:p w:rsidR="00BC21D8" w:rsidRPr="00E6472F" w:rsidRDefault="00BC21D8" w:rsidP="00666290">
            <w:pPr>
              <w:jc w:val="center"/>
              <w:rPr>
                <w:rFonts w:ascii="Simplified Arabic" w:hAnsi="Simplified Arabic" w:cs="Simplified Arabic"/>
                <w:sz w:val="20"/>
                <w:szCs w:val="20"/>
                <w:rtl/>
                <w:lang w:bidi="ar-JO"/>
              </w:rPr>
            </w:pPr>
            <w:r w:rsidRPr="00E6472F">
              <w:rPr>
                <w:rFonts w:ascii="Simplified Arabic" w:hAnsi="Simplified Arabic" w:cs="Simplified Arabic" w:hint="cs"/>
                <w:sz w:val="20"/>
                <w:szCs w:val="20"/>
                <w:rtl/>
                <w:lang w:bidi="ar-JO"/>
              </w:rPr>
              <w:t>3 غرفة / 6 أشخاص</w:t>
            </w:r>
          </w:p>
        </w:tc>
      </w:tr>
      <w:tr w:rsidR="00BC21D8" w:rsidTr="009122AA">
        <w:trPr>
          <w:jc w:val="center"/>
        </w:trPr>
        <w:tc>
          <w:tcPr>
            <w:tcW w:w="5022" w:type="dxa"/>
            <w:tcBorders>
              <w:top w:val="single" w:sz="12" w:space="0" w:color="auto"/>
              <w:left w:val="single" w:sz="12" w:space="0" w:color="auto"/>
              <w:bottom w:val="single" w:sz="12" w:space="0" w:color="auto"/>
              <w:right w:val="single" w:sz="12" w:space="0" w:color="auto"/>
            </w:tcBorders>
          </w:tcPr>
          <w:p w:rsidR="00BC21D8" w:rsidRPr="00A00A8B" w:rsidRDefault="00BC21D8" w:rsidP="00666290">
            <w:pPr>
              <w:bidi w:val="0"/>
              <w:jc w:val="center"/>
              <w:rPr>
                <w:rFonts w:ascii="Simplified Arabic" w:hAnsi="Simplified Arabic" w:cs="Simplified Arabic"/>
                <w:sz w:val="24"/>
                <w:szCs w:val="24"/>
                <w:rtl/>
                <w:lang w:bidi="ar-JO"/>
              </w:rPr>
            </w:pPr>
            <w:r w:rsidRPr="00A00A8B">
              <w:rPr>
                <w:rFonts w:ascii="Simplified Arabic" w:hAnsi="Simplified Arabic" w:cs="Simplified Arabic"/>
                <w:sz w:val="24"/>
                <w:szCs w:val="24"/>
                <w:lang w:bidi="ar-JO"/>
              </w:rPr>
              <w:t>2,824</w:t>
            </w:r>
          </w:p>
        </w:tc>
        <w:tc>
          <w:tcPr>
            <w:tcW w:w="1702" w:type="dxa"/>
            <w:tcBorders>
              <w:top w:val="single" w:sz="12" w:space="0" w:color="auto"/>
              <w:left w:val="single" w:sz="12" w:space="0" w:color="auto"/>
              <w:bottom w:val="single" w:sz="12" w:space="0" w:color="auto"/>
            </w:tcBorders>
          </w:tcPr>
          <w:p w:rsidR="00BC21D8" w:rsidRPr="00A00A8B" w:rsidRDefault="00BC21D8" w:rsidP="00666290">
            <w:pPr>
              <w:bidi w:val="0"/>
              <w:jc w:val="center"/>
              <w:rPr>
                <w:rFonts w:ascii="Simplified Arabic" w:hAnsi="Simplified Arabic" w:cs="Simplified Arabic"/>
                <w:sz w:val="24"/>
                <w:szCs w:val="24"/>
                <w:rtl/>
                <w:lang w:bidi="ar-JO"/>
              </w:rPr>
            </w:pPr>
            <w:r w:rsidRPr="00A00A8B">
              <w:rPr>
                <w:rFonts w:ascii="Simplified Arabic" w:hAnsi="Simplified Arabic" w:cs="Simplified Arabic"/>
                <w:sz w:val="24"/>
                <w:szCs w:val="24"/>
                <w:lang w:bidi="ar-JO"/>
              </w:rPr>
              <w:t>5,315</w:t>
            </w:r>
          </w:p>
        </w:tc>
        <w:tc>
          <w:tcPr>
            <w:tcW w:w="1673" w:type="dxa"/>
            <w:tcBorders>
              <w:top w:val="single" w:sz="12" w:space="0" w:color="auto"/>
              <w:bottom w:val="single" w:sz="12" w:space="0" w:color="auto"/>
            </w:tcBorders>
          </w:tcPr>
          <w:p w:rsidR="00BC21D8" w:rsidRPr="00A00A8B" w:rsidRDefault="00BC21D8" w:rsidP="00666290">
            <w:pPr>
              <w:bidi w:val="0"/>
              <w:jc w:val="center"/>
              <w:rPr>
                <w:rFonts w:ascii="Simplified Arabic" w:hAnsi="Simplified Arabic" w:cs="Simplified Arabic"/>
                <w:sz w:val="24"/>
                <w:szCs w:val="24"/>
                <w:rtl/>
                <w:lang w:bidi="ar-JO"/>
              </w:rPr>
            </w:pPr>
            <w:r w:rsidRPr="00A00A8B">
              <w:rPr>
                <w:rFonts w:ascii="Simplified Arabic" w:hAnsi="Simplified Arabic" w:cs="Simplified Arabic"/>
                <w:sz w:val="24"/>
                <w:szCs w:val="24"/>
                <w:lang w:bidi="ar-JO"/>
              </w:rPr>
              <w:t>4,300</w:t>
            </w:r>
          </w:p>
        </w:tc>
        <w:tc>
          <w:tcPr>
            <w:tcW w:w="1673" w:type="dxa"/>
            <w:tcBorders>
              <w:top w:val="single" w:sz="12" w:space="0" w:color="auto"/>
              <w:bottom w:val="single" w:sz="12" w:space="0" w:color="auto"/>
              <w:right w:val="single" w:sz="12" w:space="0" w:color="auto"/>
            </w:tcBorders>
          </w:tcPr>
          <w:p w:rsidR="00BC21D8" w:rsidRPr="00A00A8B" w:rsidRDefault="00BC21D8" w:rsidP="00666290">
            <w:pPr>
              <w:bidi w:val="0"/>
              <w:jc w:val="center"/>
              <w:rPr>
                <w:rFonts w:ascii="Simplified Arabic" w:hAnsi="Simplified Arabic" w:cs="Simplified Arabic"/>
                <w:sz w:val="24"/>
                <w:szCs w:val="24"/>
                <w:lang w:bidi="ar-JO"/>
              </w:rPr>
            </w:pPr>
            <w:r w:rsidRPr="00A00A8B">
              <w:rPr>
                <w:rFonts w:ascii="Simplified Arabic" w:hAnsi="Simplified Arabic" w:cs="Simplified Arabic"/>
                <w:sz w:val="24"/>
                <w:szCs w:val="24"/>
                <w:lang w:bidi="ar-JO"/>
              </w:rPr>
              <w:t>3,845</w:t>
            </w:r>
          </w:p>
        </w:tc>
        <w:tc>
          <w:tcPr>
            <w:tcW w:w="1702" w:type="dxa"/>
            <w:tcBorders>
              <w:top w:val="single" w:sz="12" w:space="0" w:color="auto"/>
              <w:left w:val="single" w:sz="12" w:space="0" w:color="auto"/>
              <w:bottom w:val="single" w:sz="12" w:space="0" w:color="auto"/>
            </w:tcBorders>
          </w:tcPr>
          <w:p w:rsidR="00BC21D8" w:rsidRPr="00A00A8B" w:rsidRDefault="00BC21D8" w:rsidP="00666290">
            <w:pPr>
              <w:bidi w:val="0"/>
              <w:jc w:val="center"/>
              <w:rPr>
                <w:rFonts w:ascii="Simplified Arabic" w:hAnsi="Simplified Arabic" w:cs="Simplified Arabic"/>
                <w:sz w:val="24"/>
                <w:szCs w:val="24"/>
                <w:rtl/>
                <w:lang w:bidi="ar-JO"/>
              </w:rPr>
            </w:pPr>
            <w:r w:rsidRPr="00A00A8B">
              <w:rPr>
                <w:rFonts w:ascii="Simplified Arabic" w:hAnsi="Simplified Arabic" w:cs="Simplified Arabic"/>
                <w:sz w:val="24"/>
                <w:szCs w:val="24"/>
                <w:lang w:bidi="ar-JO"/>
              </w:rPr>
              <w:t>8,860</w:t>
            </w:r>
          </w:p>
        </w:tc>
        <w:tc>
          <w:tcPr>
            <w:tcW w:w="1673" w:type="dxa"/>
            <w:tcBorders>
              <w:top w:val="single" w:sz="12" w:space="0" w:color="auto"/>
              <w:bottom w:val="single" w:sz="12" w:space="0" w:color="auto"/>
            </w:tcBorders>
          </w:tcPr>
          <w:p w:rsidR="00BC21D8" w:rsidRPr="00A00A8B" w:rsidRDefault="00BC21D8" w:rsidP="00666290">
            <w:pPr>
              <w:bidi w:val="0"/>
              <w:jc w:val="center"/>
              <w:rPr>
                <w:rFonts w:ascii="Simplified Arabic" w:hAnsi="Simplified Arabic" w:cs="Simplified Arabic"/>
                <w:sz w:val="24"/>
                <w:szCs w:val="24"/>
                <w:rtl/>
                <w:lang w:bidi="ar-JO"/>
              </w:rPr>
            </w:pPr>
            <w:r w:rsidRPr="00A00A8B">
              <w:rPr>
                <w:rFonts w:ascii="Simplified Arabic" w:hAnsi="Simplified Arabic" w:cs="Simplified Arabic"/>
                <w:sz w:val="24"/>
                <w:szCs w:val="24"/>
                <w:lang w:bidi="ar-JO"/>
              </w:rPr>
              <w:t>7,852</w:t>
            </w:r>
          </w:p>
        </w:tc>
        <w:tc>
          <w:tcPr>
            <w:tcW w:w="1673" w:type="dxa"/>
            <w:tcBorders>
              <w:top w:val="single" w:sz="12" w:space="0" w:color="auto"/>
              <w:bottom w:val="single" w:sz="12" w:space="0" w:color="auto"/>
              <w:right w:val="single" w:sz="12" w:space="0" w:color="auto"/>
            </w:tcBorders>
          </w:tcPr>
          <w:p w:rsidR="00BC21D8" w:rsidRPr="00A00A8B" w:rsidRDefault="00BC21D8" w:rsidP="00666290">
            <w:pPr>
              <w:bidi w:val="0"/>
              <w:jc w:val="center"/>
              <w:rPr>
                <w:rFonts w:ascii="Simplified Arabic" w:hAnsi="Simplified Arabic" w:cs="Simplified Arabic"/>
                <w:sz w:val="24"/>
                <w:szCs w:val="24"/>
                <w:rtl/>
                <w:lang w:bidi="ar-JO"/>
              </w:rPr>
            </w:pPr>
            <w:r w:rsidRPr="00A00A8B">
              <w:rPr>
                <w:rFonts w:ascii="Simplified Arabic" w:hAnsi="Simplified Arabic" w:cs="Simplified Arabic"/>
                <w:sz w:val="24"/>
                <w:szCs w:val="24"/>
                <w:lang w:bidi="ar-JO"/>
              </w:rPr>
              <w:t>7,390</w:t>
            </w:r>
          </w:p>
        </w:tc>
      </w:tr>
    </w:tbl>
    <w:p w:rsidR="000127CC" w:rsidRDefault="000127CC" w:rsidP="00666290">
      <w:pPr>
        <w:spacing w:after="0" w:line="240" w:lineRule="auto"/>
        <w:jc w:val="both"/>
        <w:rPr>
          <w:rFonts w:ascii="Simplified Arabic" w:hAnsi="Simplified Arabic" w:cs="Simplified Arabic"/>
          <w:sz w:val="24"/>
          <w:szCs w:val="24"/>
          <w:rtl/>
          <w:lang w:bidi="ar-JO"/>
        </w:rPr>
      </w:pPr>
    </w:p>
    <w:p w:rsidR="00CE26E5" w:rsidRPr="00F967E8" w:rsidRDefault="00583A74" w:rsidP="00666290">
      <w:pPr>
        <w:spacing w:after="0" w:line="240" w:lineRule="auto"/>
        <w:jc w:val="both"/>
        <w:rPr>
          <w:rFonts w:ascii="Simplified Arabic" w:hAnsi="Simplified Arabic" w:cs="Simplified Arabic"/>
          <w:b/>
          <w:bCs/>
          <w:sz w:val="26"/>
          <w:szCs w:val="26"/>
          <w:rtl/>
          <w:lang w:bidi="ar-JO"/>
        </w:rPr>
      </w:pPr>
      <w:r w:rsidRPr="00F967E8">
        <w:rPr>
          <w:rFonts w:ascii="Simplified Arabic" w:hAnsi="Simplified Arabic" w:cs="Simplified Arabic" w:hint="cs"/>
          <w:b/>
          <w:bCs/>
          <w:sz w:val="26"/>
          <w:szCs w:val="26"/>
          <w:rtl/>
          <w:lang w:bidi="ar-JO"/>
        </w:rPr>
        <w:t xml:space="preserve">ثالثاُ - </w:t>
      </w:r>
      <w:r w:rsidR="00CE26E5" w:rsidRPr="00F967E8">
        <w:rPr>
          <w:rFonts w:ascii="Simplified Arabic" w:hAnsi="Simplified Arabic" w:cs="Simplified Arabic" w:hint="cs"/>
          <w:b/>
          <w:bCs/>
          <w:sz w:val="26"/>
          <w:szCs w:val="26"/>
          <w:rtl/>
          <w:lang w:bidi="ar-JO"/>
        </w:rPr>
        <w:t>المتطلبات الأساسية للتقديم:</w:t>
      </w:r>
    </w:p>
    <w:p w:rsidR="00CE26E5" w:rsidRDefault="00CE26E5" w:rsidP="008A22C7">
      <w:pPr>
        <w:pStyle w:val="a3"/>
        <w:numPr>
          <w:ilvl w:val="0"/>
          <w:numId w:val="1"/>
        </w:num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كشف ع</w:t>
      </w:r>
      <w:r w:rsidR="008A22C7">
        <w:rPr>
          <w:rFonts w:ascii="Simplified Arabic" w:hAnsi="Simplified Arabic" w:cs="Simplified Arabic" w:hint="cs"/>
          <w:sz w:val="24"/>
          <w:szCs w:val="24"/>
          <w:rtl/>
          <w:lang w:bidi="ar-JO"/>
        </w:rPr>
        <w:t>ل</w:t>
      </w:r>
      <w:r w:rsidR="004D6AA8">
        <w:rPr>
          <w:rFonts w:ascii="Simplified Arabic" w:hAnsi="Simplified Arabic" w:cs="Simplified Arabic" w:hint="cs"/>
          <w:sz w:val="24"/>
          <w:szCs w:val="24"/>
          <w:rtl/>
          <w:lang w:bidi="ar-JO"/>
        </w:rPr>
        <w:t>امات الجامعة باللغة الإنجليزية.</w:t>
      </w:r>
    </w:p>
    <w:p w:rsidR="00CE26E5" w:rsidRDefault="00CE26E5" w:rsidP="00666290">
      <w:pPr>
        <w:pStyle w:val="a3"/>
        <w:numPr>
          <w:ilvl w:val="0"/>
          <w:numId w:val="1"/>
        </w:num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كشف علامات شهادة دراسة الثانوية العامة باللغة الإنجليزية.</w:t>
      </w:r>
    </w:p>
    <w:p w:rsidR="00CE26E5" w:rsidRPr="00AF4F10" w:rsidRDefault="00CE26E5" w:rsidP="00666290">
      <w:pPr>
        <w:pStyle w:val="a3"/>
        <w:numPr>
          <w:ilvl w:val="0"/>
          <w:numId w:val="1"/>
        </w:num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جواز سفر فلسطيني (فقط) ساري المفعول.</w:t>
      </w:r>
    </w:p>
    <w:p w:rsidR="00CE26E5" w:rsidRDefault="00CE26E5" w:rsidP="00666290">
      <w:pPr>
        <w:spacing w:after="0" w:line="240" w:lineRule="auto"/>
        <w:jc w:val="both"/>
        <w:rPr>
          <w:rFonts w:ascii="Simplified Arabic" w:hAnsi="Simplified Arabic" w:cs="Simplified Arabic"/>
          <w:sz w:val="24"/>
          <w:szCs w:val="24"/>
          <w:rtl/>
          <w:lang w:bidi="ar-JO"/>
        </w:rPr>
      </w:pPr>
    </w:p>
    <w:p w:rsidR="00434B39" w:rsidRDefault="00660BF0" w:rsidP="00666290">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فعلى الراغبين بالالتحاق بأحد البرامج السابقة، ترسل الطلبات متضمنةً المتطلبات الأساسية المذكورة في البند (</w:t>
      </w:r>
      <w:r w:rsidRPr="00D5742D">
        <w:rPr>
          <w:rFonts w:ascii="Simplified Arabic" w:hAnsi="Simplified Arabic" w:cs="Simplified Arabic" w:hint="cs"/>
          <w:b/>
          <w:bCs/>
          <w:sz w:val="24"/>
          <w:szCs w:val="24"/>
          <w:rtl/>
          <w:lang w:bidi="ar-JO"/>
        </w:rPr>
        <w:t>ثالثاً</w:t>
      </w:r>
      <w:r>
        <w:rPr>
          <w:rFonts w:ascii="Simplified Arabic" w:hAnsi="Simplified Arabic" w:cs="Simplified Arabic" w:hint="cs"/>
          <w:sz w:val="24"/>
          <w:szCs w:val="24"/>
          <w:rtl/>
          <w:lang w:bidi="ar-JO"/>
        </w:rPr>
        <w:t>) إلى البريد الالكتروني التالي:</w:t>
      </w:r>
      <w:r w:rsidR="00D5742D">
        <w:rPr>
          <w:rFonts w:ascii="Simplified Arabic" w:hAnsi="Simplified Arabic" w:cs="Simplified Arabic" w:hint="cs"/>
          <w:sz w:val="24"/>
          <w:szCs w:val="24"/>
          <w:rtl/>
          <w:lang w:bidi="ar-JO"/>
        </w:rPr>
        <w:t xml:space="preserve"> </w:t>
      </w:r>
      <w:hyperlink r:id="rId7" w:history="1">
        <w:r w:rsidR="00D5742D" w:rsidRPr="00D5742D">
          <w:rPr>
            <w:rStyle w:val="Hyperlink"/>
            <w:rFonts w:ascii="Simplified Arabic" w:hAnsi="Simplified Arabic" w:cs="Simplified Arabic"/>
            <w:sz w:val="24"/>
            <w:szCs w:val="24"/>
            <w:lang w:bidi="ar-JO"/>
          </w:rPr>
          <w:t>hrjoub.edu@gmail.com</w:t>
        </w:r>
      </w:hyperlink>
      <w:r w:rsidR="00D5742D">
        <w:rPr>
          <w:rFonts w:ascii="Simplified Arabic" w:hAnsi="Simplified Arabic" w:cs="Simplified Arabic" w:hint="cs"/>
          <w:sz w:val="24"/>
          <w:szCs w:val="24"/>
          <w:rtl/>
          <w:lang w:bidi="ar-JO"/>
        </w:rPr>
        <w:t>.</w:t>
      </w:r>
    </w:p>
    <w:p w:rsidR="00434B39" w:rsidRDefault="00434B39" w:rsidP="00666290">
      <w:pPr>
        <w:spacing w:after="0" w:line="240" w:lineRule="auto"/>
        <w:jc w:val="both"/>
        <w:rPr>
          <w:rFonts w:ascii="Simplified Arabic" w:hAnsi="Simplified Arabic" w:cs="Simplified Arabic"/>
          <w:sz w:val="24"/>
          <w:szCs w:val="24"/>
          <w:rtl/>
          <w:lang w:bidi="ar-JO"/>
        </w:rPr>
      </w:pPr>
    </w:p>
    <w:p w:rsidR="00E76CF7" w:rsidRDefault="009454EB" w:rsidP="009454EB">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بإمكانكم </w:t>
      </w:r>
      <w:r w:rsidR="00E76CF7">
        <w:rPr>
          <w:rFonts w:ascii="Simplified Arabic" w:hAnsi="Simplified Arabic" w:cs="Simplified Arabic" w:hint="cs"/>
          <w:sz w:val="24"/>
          <w:szCs w:val="24"/>
          <w:rtl/>
          <w:lang w:bidi="ar-JO"/>
        </w:rPr>
        <w:t xml:space="preserve">الاطلاع على </w:t>
      </w:r>
      <w:r w:rsidR="00434B39">
        <w:rPr>
          <w:rFonts w:ascii="Simplified Arabic" w:hAnsi="Simplified Arabic" w:cs="Simplified Arabic" w:hint="cs"/>
          <w:sz w:val="24"/>
          <w:szCs w:val="24"/>
          <w:rtl/>
          <w:lang w:bidi="ar-JO"/>
        </w:rPr>
        <w:t>ا</w:t>
      </w:r>
      <w:r w:rsidR="00E76CF7">
        <w:rPr>
          <w:rFonts w:ascii="Simplified Arabic" w:hAnsi="Simplified Arabic" w:cs="Simplified Arabic" w:hint="cs"/>
          <w:sz w:val="24"/>
          <w:szCs w:val="24"/>
          <w:rtl/>
          <w:lang w:bidi="ar-JO"/>
        </w:rPr>
        <w:t>لموقع الالكتروني لجامعة قبرص على الرابط التالي:</w:t>
      </w:r>
      <w:r>
        <w:rPr>
          <w:rFonts w:ascii="Simplified Arabic" w:hAnsi="Simplified Arabic" w:cs="Simplified Arabic" w:hint="cs"/>
          <w:sz w:val="24"/>
          <w:szCs w:val="24"/>
          <w:rtl/>
          <w:lang w:bidi="ar-JO"/>
        </w:rPr>
        <w:t xml:space="preserve"> </w:t>
      </w:r>
      <w:hyperlink r:id="rId8" w:history="1">
        <w:r w:rsidR="00E76CF7" w:rsidRPr="00E76CF7">
          <w:rPr>
            <w:rStyle w:val="Hyperlink"/>
            <w:rFonts w:ascii="Simplified Arabic" w:hAnsi="Simplified Arabic" w:cs="Simplified Arabic"/>
            <w:sz w:val="24"/>
            <w:szCs w:val="24"/>
            <w:lang w:bidi="ar-JO"/>
          </w:rPr>
          <w:t>http://www.ciu.edu.tr/en/</w:t>
        </w:r>
      </w:hyperlink>
      <w:r>
        <w:rPr>
          <w:rFonts w:ascii="Simplified Arabic" w:hAnsi="Simplified Arabic" w:cs="Simplified Arabic" w:hint="cs"/>
          <w:sz w:val="24"/>
          <w:szCs w:val="24"/>
          <w:rtl/>
          <w:lang w:bidi="ar-JO"/>
        </w:rPr>
        <w:t>.</w:t>
      </w:r>
    </w:p>
    <w:p w:rsidR="009454EB" w:rsidRDefault="009454EB" w:rsidP="009454EB">
      <w:pPr>
        <w:spacing w:after="0" w:line="240" w:lineRule="auto"/>
        <w:jc w:val="both"/>
        <w:rPr>
          <w:rFonts w:ascii="Simplified Arabic" w:hAnsi="Simplified Arabic" w:cs="Simplified Arabic"/>
          <w:sz w:val="24"/>
          <w:szCs w:val="24"/>
          <w:lang w:bidi="ar-JO"/>
        </w:rPr>
      </w:pPr>
    </w:p>
    <w:p w:rsidR="00AB7D96" w:rsidRPr="00B45B9B" w:rsidRDefault="0040080A" w:rsidP="009454EB">
      <w:p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لمزيد من المعلومات واستفسارات أوفى</w:t>
      </w:r>
      <w:r w:rsidR="009454EB">
        <w:rPr>
          <w:rFonts w:ascii="Simplified Arabic" w:hAnsi="Simplified Arabic" w:cs="Simplified Arabic" w:hint="cs"/>
          <w:sz w:val="24"/>
          <w:szCs w:val="24"/>
          <w:rtl/>
          <w:lang w:bidi="ar-JO"/>
        </w:rPr>
        <w:t xml:space="preserve"> بالخصوص،</w:t>
      </w:r>
      <w:r>
        <w:rPr>
          <w:rFonts w:ascii="Simplified Arabic" w:hAnsi="Simplified Arabic" w:cs="Simplified Arabic" w:hint="cs"/>
          <w:sz w:val="24"/>
          <w:szCs w:val="24"/>
          <w:rtl/>
          <w:lang w:bidi="ar-JO"/>
        </w:rPr>
        <w:t xml:space="preserve"> </w:t>
      </w:r>
      <w:r w:rsidR="00E76CF7">
        <w:rPr>
          <w:rFonts w:ascii="Simplified Arabic" w:hAnsi="Simplified Arabic" w:cs="Simplified Arabic" w:hint="cs"/>
          <w:sz w:val="24"/>
          <w:szCs w:val="24"/>
          <w:rtl/>
          <w:lang w:bidi="ar-JO"/>
        </w:rPr>
        <w:t xml:space="preserve">بالإمكان التواصل مع مكتب نائب رئيس الجامعة </w:t>
      </w:r>
      <w:r w:rsidR="009454EB">
        <w:rPr>
          <w:rFonts w:ascii="Simplified Arabic" w:hAnsi="Simplified Arabic" w:cs="Simplified Arabic" w:hint="cs"/>
          <w:sz w:val="24"/>
          <w:szCs w:val="24"/>
          <w:rtl/>
          <w:lang w:bidi="ar-JO"/>
        </w:rPr>
        <w:t>للتخطيط</w:t>
      </w:r>
      <w:r w:rsidR="00E76CF7">
        <w:rPr>
          <w:rFonts w:ascii="Simplified Arabic" w:hAnsi="Simplified Arabic" w:cs="Simplified Arabic" w:hint="cs"/>
          <w:sz w:val="24"/>
          <w:szCs w:val="24"/>
          <w:rtl/>
          <w:lang w:bidi="ar-JO"/>
        </w:rPr>
        <w:t xml:space="preserve"> والتنمية</w:t>
      </w:r>
      <w:r w:rsidR="009454EB">
        <w:rPr>
          <w:rFonts w:ascii="Simplified Arabic" w:hAnsi="Simplified Arabic" w:cs="Simplified Arabic" w:hint="cs"/>
          <w:sz w:val="24"/>
          <w:szCs w:val="24"/>
          <w:rtl/>
          <w:lang w:bidi="ar-JO"/>
        </w:rPr>
        <w:t>.</w:t>
      </w:r>
    </w:p>
    <w:sectPr w:rsidR="00AB7D96" w:rsidRPr="00B45B9B" w:rsidSect="004504E6">
      <w:pgSz w:w="16838" w:h="11906" w:orient="landscape"/>
      <w:pgMar w:top="1800" w:right="1440" w:bottom="180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D295A"/>
    <w:multiLevelType w:val="hybridMultilevel"/>
    <w:tmpl w:val="4E2E944E"/>
    <w:lvl w:ilvl="0" w:tplc="ACDE3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E84A1E"/>
    <w:multiLevelType w:val="hybridMultilevel"/>
    <w:tmpl w:val="2D349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1B1EAA"/>
    <w:multiLevelType w:val="hybridMultilevel"/>
    <w:tmpl w:val="54406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B7D96"/>
    <w:rsid w:val="00003D66"/>
    <w:rsid w:val="000127CC"/>
    <w:rsid w:val="000130E8"/>
    <w:rsid w:val="00016CDF"/>
    <w:rsid w:val="00020AF4"/>
    <w:rsid w:val="00021AB6"/>
    <w:rsid w:val="00024C74"/>
    <w:rsid w:val="000309C1"/>
    <w:rsid w:val="00041721"/>
    <w:rsid w:val="00042C7D"/>
    <w:rsid w:val="000678B0"/>
    <w:rsid w:val="000700B3"/>
    <w:rsid w:val="0008324D"/>
    <w:rsid w:val="000840F0"/>
    <w:rsid w:val="000930D1"/>
    <w:rsid w:val="000B4724"/>
    <w:rsid w:val="000C4642"/>
    <w:rsid w:val="000C626A"/>
    <w:rsid w:val="000D45FC"/>
    <w:rsid w:val="000D4FFC"/>
    <w:rsid w:val="000E4571"/>
    <w:rsid w:val="000F04A8"/>
    <w:rsid w:val="000F3459"/>
    <w:rsid w:val="000F7268"/>
    <w:rsid w:val="001059AB"/>
    <w:rsid w:val="001114D7"/>
    <w:rsid w:val="001131E2"/>
    <w:rsid w:val="00115A6F"/>
    <w:rsid w:val="001246B9"/>
    <w:rsid w:val="00125D8D"/>
    <w:rsid w:val="001455CF"/>
    <w:rsid w:val="0015225A"/>
    <w:rsid w:val="00156B7D"/>
    <w:rsid w:val="00160C2D"/>
    <w:rsid w:val="001754F5"/>
    <w:rsid w:val="00190890"/>
    <w:rsid w:val="001B7A4B"/>
    <w:rsid w:val="001D2B25"/>
    <w:rsid w:val="001E62A5"/>
    <w:rsid w:val="001F2261"/>
    <w:rsid w:val="00200BA1"/>
    <w:rsid w:val="00201DE1"/>
    <w:rsid w:val="0020478D"/>
    <w:rsid w:val="00214F40"/>
    <w:rsid w:val="002264DE"/>
    <w:rsid w:val="002545F7"/>
    <w:rsid w:val="00266720"/>
    <w:rsid w:val="00281CF2"/>
    <w:rsid w:val="00295E39"/>
    <w:rsid w:val="0029644C"/>
    <w:rsid w:val="002D2EAB"/>
    <w:rsid w:val="002D315E"/>
    <w:rsid w:val="002E2479"/>
    <w:rsid w:val="002E5B08"/>
    <w:rsid w:val="002F19C8"/>
    <w:rsid w:val="002F3FC2"/>
    <w:rsid w:val="00300B20"/>
    <w:rsid w:val="00310092"/>
    <w:rsid w:val="003264CE"/>
    <w:rsid w:val="00330474"/>
    <w:rsid w:val="003475BC"/>
    <w:rsid w:val="003577C7"/>
    <w:rsid w:val="00360275"/>
    <w:rsid w:val="003624B9"/>
    <w:rsid w:val="0036341D"/>
    <w:rsid w:val="00373624"/>
    <w:rsid w:val="00382526"/>
    <w:rsid w:val="00384E5C"/>
    <w:rsid w:val="003853E3"/>
    <w:rsid w:val="00386BE5"/>
    <w:rsid w:val="0038720E"/>
    <w:rsid w:val="0039003E"/>
    <w:rsid w:val="003918C2"/>
    <w:rsid w:val="00392E25"/>
    <w:rsid w:val="00393D82"/>
    <w:rsid w:val="003A4877"/>
    <w:rsid w:val="003A6900"/>
    <w:rsid w:val="003B02C1"/>
    <w:rsid w:val="003B224D"/>
    <w:rsid w:val="003B41CD"/>
    <w:rsid w:val="003C1F91"/>
    <w:rsid w:val="003D4312"/>
    <w:rsid w:val="003E077D"/>
    <w:rsid w:val="003E2FFE"/>
    <w:rsid w:val="003F4761"/>
    <w:rsid w:val="0040080A"/>
    <w:rsid w:val="00404C44"/>
    <w:rsid w:val="00414531"/>
    <w:rsid w:val="004149DE"/>
    <w:rsid w:val="00434B39"/>
    <w:rsid w:val="00444448"/>
    <w:rsid w:val="004504E6"/>
    <w:rsid w:val="00454C10"/>
    <w:rsid w:val="00457310"/>
    <w:rsid w:val="004610F3"/>
    <w:rsid w:val="00475649"/>
    <w:rsid w:val="00475983"/>
    <w:rsid w:val="0048244D"/>
    <w:rsid w:val="00483048"/>
    <w:rsid w:val="00485116"/>
    <w:rsid w:val="00486D62"/>
    <w:rsid w:val="004A3FB0"/>
    <w:rsid w:val="004B2FE9"/>
    <w:rsid w:val="004D6AA8"/>
    <w:rsid w:val="004E44F8"/>
    <w:rsid w:val="004E59A7"/>
    <w:rsid w:val="004F0ACD"/>
    <w:rsid w:val="004F6DA6"/>
    <w:rsid w:val="004F7A29"/>
    <w:rsid w:val="00503AA4"/>
    <w:rsid w:val="00516506"/>
    <w:rsid w:val="00537495"/>
    <w:rsid w:val="00567EE9"/>
    <w:rsid w:val="00572101"/>
    <w:rsid w:val="005749CB"/>
    <w:rsid w:val="00583A74"/>
    <w:rsid w:val="005C397C"/>
    <w:rsid w:val="005E0A82"/>
    <w:rsid w:val="005E3B54"/>
    <w:rsid w:val="005E729C"/>
    <w:rsid w:val="005F7573"/>
    <w:rsid w:val="00610C6A"/>
    <w:rsid w:val="00617BD9"/>
    <w:rsid w:val="00627730"/>
    <w:rsid w:val="00643EB1"/>
    <w:rsid w:val="0064474B"/>
    <w:rsid w:val="00647042"/>
    <w:rsid w:val="00660BF0"/>
    <w:rsid w:val="00666290"/>
    <w:rsid w:val="00672BEC"/>
    <w:rsid w:val="006733AE"/>
    <w:rsid w:val="00681215"/>
    <w:rsid w:val="00690EDB"/>
    <w:rsid w:val="00697233"/>
    <w:rsid w:val="006C4447"/>
    <w:rsid w:val="006C7F1B"/>
    <w:rsid w:val="006E2E40"/>
    <w:rsid w:val="006E666C"/>
    <w:rsid w:val="006F2BDB"/>
    <w:rsid w:val="0071515C"/>
    <w:rsid w:val="0071640D"/>
    <w:rsid w:val="00724020"/>
    <w:rsid w:val="00727304"/>
    <w:rsid w:val="007308B7"/>
    <w:rsid w:val="00733797"/>
    <w:rsid w:val="00742445"/>
    <w:rsid w:val="007429F1"/>
    <w:rsid w:val="00752245"/>
    <w:rsid w:val="0077053A"/>
    <w:rsid w:val="00773FB0"/>
    <w:rsid w:val="00790D1C"/>
    <w:rsid w:val="007A0B8E"/>
    <w:rsid w:val="007A1B08"/>
    <w:rsid w:val="007A6846"/>
    <w:rsid w:val="007F1209"/>
    <w:rsid w:val="00810CC9"/>
    <w:rsid w:val="00815E97"/>
    <w:rsid w:val="00823EDE"/>
    <w:rsid w:val="00843E40"/>
    <w:rsid w:val="0086767C"/>
    <w:rsid w:val="00867B07"/>
    <w:rsid w:val="00873257"/>
    <w:rsid w:val="00881ED6"/>
    <w:rsid w:val="008A1A13"/>
    <w:rsid w:val="008A22C7"/>
    <w:rsid w:val="008D1B4A"/>
    <w:rsid w:val="008D2793"/>
    <w:rsid w:val="008F5BF9"/>
    <w:rsid w:val="008F5E94"/>
    <w:rsid w:val="008F6B81"/>
    <w:rsid w:val="009036E6"/>
    <w:rsid w:val="00913177"/>
    <w:rsid w:val="00915600"/>
    <w:rsid w:val="00917D18"/>
    <w:rsid w:val="00920013"/>
    <w:rsid w:val="00925B8D"/>
    <w:rsid w:val="00926119"/>
    <w:rsid w:val="00927135"/>
    <w:rsid w:val="0093120B"/>
    <w:rsid w:val="009454EB"/>
    <w:rsid w:val="0094569A"/>
    <w:rsid w:val="0095243F"/>
    <w:rsid w:val="00960431"/>
    <w:rsid w:val="00961A13"/>
    <w:rsid w:val="00970458"/>
    <w:rsid w:val="009A1244"/>
    <w:rsid w:val="009C4EA4"/>
    <w:rsid w:val="009C5082"/>
    <w:rsid w:val="009D270C"/>
    <w:rsid w:val="009D29D3"/>
    <w:rsid w:val="009D5BE8"/>
    <w:rsid w:val="009F0C50"/>
    <w:rsid w:val="009F1F84"/>
    <w:rsid w:val="009F3687"/>
    <w:rsid w:val="009F6F41"/>
    <w:rsid w:val="00A00A8B"/>
    <w:rsid w:val="00A02492"/>
    <w:rsid w:val="00A10059"/>
    <w:rsid w:val="00A12244"/>
    <w:rsid w:val="00A21EF8"/>
    <w:rsid w:val="00A23275"/>
    <w:rsid w:val="00A24B4F"/>
    <w:rsid w:val="00A34308"/>
    <w:rsid w:val="00A40097"/>
    <w:rsid w:val="00A42233"/>
    <w:rsid w:val="00A4236B"/>
    <w:rsid w:val="00A44F34"/>
    <w:rsid w:val="00A55273"/>
    <w:rsid w:val="00A70C70"/>
    <w:rsid w:val="00A71031"/>
    <w:rsid w:val="00A8387B"/>
    <w:rsid w:val="00A9056F"/>
    <w:rsid w:val="00A92315"/>
    <w:rsid w:val="00AB24DA"/>
    <w:rsid w:val="00AB7D96"/>
    <w:rsid w:val="00AC6771"/>
    <w:rsid w:val="00AE4A30"/>
    <w:rsid w:val="00AF42EF"/>
    <w:rsid w:val="00AF4F10"/>
    <w:rsid w:val="00B02835"/>
    <w:rsid w:val="00B05A62"/>
    <w:rsid w:val="00B20A7D"/>
    <w:rsid w:val="00B275FD"/>
    <w:rsid w:val="00B42347"/>
    <w:rsid w:val="00B453B0"/>
    <w:rsid w:val="00B45B9B"/>
    <w:rsid w:val="00B472D0"/>
    <w:rsid w:val="00B544A3"/>
    <w:rsid w:val="00B61546"/>
    <w:rsid w:val="00B67971"/>
    <w:rsid w:val="00B84A2E"/>
    <w:rsid w:val="00B8605C"/>
    <w:rsid w:val="00BB5972"/>
    <w:rsid w:val="00BC21D8"/>
    <w:rsid w:val="00BC5836"/>
    <w:rsid w:val="00BD2B74"/>
    <w:rsid w:val="00BE2AA6"/>
    <w:rsid w:val="00BE6C42"/>
    <w:rsid w:val="00BE7591"/>
    <w:rsid w:val="00BF10A3"/>
    <w:rsid w:val="00BF2C0F"/>
    <w:rsid w:val="00C05698"/>
    <w:rsid w:val="00C057DF"/>
    <w:rsid w:val="00C05DEF"/>
    <w:rsid w:val="00C10DE3"/>
    <w:rsid w:val="00C21A6B"/>
    <w:rsid w:val="00C42208"/>
    <w:rsid w:val="00C4683D"/>
    <w:rsid w:val="00C77A2D"/>
    <w:rsid w:val="00C8692F"/>
    <w:rsid w:val="00C950FA"/>
    <w:rsid w:val="00CA6FF1"/>
    <w:rsid w:val="00CC330E"/>
    <w:rsid w:val="00CD2FE6"/>
    <w:rsid w:val="00CD3105"/>
    <w:rsid w:val="00CD6082"/>
    <w:rsid w:val="00CD787A"/>
    <w:rsid w:val="00CE26E5"/>
    <w:rsid w:val="00CE50ED"/>
    <w:rsid w:val="00CE65A8"/>
    <w:rsid w:val="00D07BB3"/>
    <w:rsid w:val="00D204C0"/>
    <w:rsid w:val="00D23630"/>
    <w:rsid w:val="00D27669"/>
    <w:rsid w:val="00D30A80"/>
    <w:rsid w:val="00D4198D"/>
    <w:rsid w:val="00D4229D"/>
    <w:rsid w:val="00D44DCB"/>
    <w:rsid w:val="00D54033"/>
    <w:rsid w:val="00D5742D"/>
    <w:rsid w:val="00D57D42"/>
    <w:rsid w:val="00D70539"/>
    <w:rsid w:val="00D80F0C"/>
    <w:rsid w:val="00D9383A"/>
    <w:rsid w:val="00D95AE7"/>
    <w:rsid w:val="00DA769C"/>
    <w:rsid w:val="00DB54B7"/>
    <w:rsid w:val="00DB7896"/>
    <w:rsid w:val="00DD441F"/>
    <w:rsid w:val="00DE241E"/>
    <w:rsid w:val="00DE7160"/>
    <w:rsid w:val="00E000B1"/>
    <w:rsid w:val="00E0150B"/>
    <w:rsid w:val="00E02E38"/>
    <w:rsid w:val="00E15459"/>
    <w:rsid w:val="00E16F60"/>
    <w:rsid w:val="00E36793"/>
    <w:rsid w:val="00E427E5"/>
    <w:rsid w:val="00E53FC9"/>
    <w:rsid w:val="00E541C7"/>
    <w:rsid w:val="00E6472F"/>
    <w:rsid w:val="00E65200"/>
    <w:rsid w:val="00E717E0"/>
    <w:rsid w:val="00E76CF7"/>
    <w:rsid w:val="00E77886"/>
    <w:rsid w:val="00E80BC6"/>
    <w:rsid w:val="00E876FB"/>
    <w:rsid w:val="00EC0BC2"/>
    <w:rsid w:val="00ED0F4C"/>
    <w:rsid w:val="00ED7E48"/>
    <w:rsid w:val="00EF1C6B"/>
    <w:rsid w:val="00F0093F"/>
    <w:rsid w:val="00F00CBF"/>
    <w:rsid w:val="00F02DD4"/>
    <w:rsid w:val="00F2359B"/>
    <w:rsid w:val="00F27595"/>
    <w:rsid w:val="00F35DCD"/>
    <w:rsid w:val="00F36BE0"/>
    <w:rsid w:val="00F51184"/>
    <w:rsid w:val="00F6754B"/>
    <w:rsid w:val="00F70D69"/>
    <w:rsid w:val="00F74BEF"/>
    <w:rsid w:val="00F76420"/>
    <w:rsid w:val="00F83107"/>
    <w:rsid w:val="00F87C24"/>
    <w:rsid w:val="00F967E8"/>
    <w:rsid w:val="00F96991"/>
    <w:rsid w:val="00FA0792"/>
    <w:rsid w:val="00FB2464"/>
    <w:rsid w:val="00FC2922"/>
    <w:rsid w:val="00FC6709"/>
    <w:rsid w:val="00FD2F93"/>
    <w:rsid w:val="00FD61C0"/>
    <w:rsid w:val="00FE1A01"/>
    <w:rsid w:val="00FE4D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9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F10"/>
    <w:pPr>
      <w:ind w:left="720"/>
      <w:contextualSpacing/>
    </w:pPr>
  </w:style>
  <w:style w:type="table" w:styleId="a4">
    <w:name w:val="Table Grid"/>
    <w:basedOn w:val="a1"/>
    <w:uiPriority w:val="59"/>
    <w:rsid w:val="004F7A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uiPriority w:val="99"/>
    <w:unhideWhenUsed/>
    <w:rsid w:val="00E76CF7"/>
    <w:rPr>
      <w:color w:val="0000FF" w:themeColor="hyperlink"/>
      <w:u w:val="single"/>
    </w:rPr>
  </w:style>
  <w:style w:type="paragraph" w:styleId="a5">
    <w:name w:val="header"/>
    <w:basedOn w:val="a"/>
    <w:link w:val="Char"/>
    <w:uiPriority w:val="99"/>
    <w:unhideWhenUsed/>
    <w:rsid w:val="00610C6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صفحة Char"/>
    <w:basedOn w:val="a0"/>
    <w:link w:val="a5"/>
    <w:uiPriority w:val="99"/>
    <w:rsid w:val="00610C6A"/>
    <w:rPr>
      <w:rFonts w:ascii="Times New Roman" w:eastAsia="Times New Roman" w:hAnsi="Times New Roman" w:cs="Times New Roman"/>
      <w:sz w:val="24"/>
      <w:szCs w:val="24"/>
    </w:rPr>
  </w:style>
  <w:style w:type="paragraph" w:styleId="a6">
    <w:name w:val="Balloon Text"/>
    <w:basedOn w:val="a"/>
    <w:link w:val="Char0"/>
    <w:uiPriority w:val="99"/>
    <w:semiHidden/>
    <w:unhideWhenUsed/>
    <w:rsid w:val="00610C6A"/>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610C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5784024">
      <w:bodyDiv w:val="1"/>
      <w:marLeft w:val="0"/>
      <w:marRight w:val="0"/>
      <w:marTop w:val="0"/>
      <w:marBottom w:val="0"/>
      <w:divBdr>
        <w:top w:val="none" w:sz="0" w:space="0" w:color="auto"/>
        <w:left w:val="none" w:sz="0" w:space="0" w:color="auto"/>
        <w:bottom w:val="none" w:sz="0" w:space="0" w:color="auto"/>
        <w:right w:val="none" w:sz="0" w:space="0" w:color="auto"/>
      </w:divBdr>
      <w:divsChild>
        <w:div w:id="121653317">
          <w:marLeft w:val="0"/>
          <w:marRight w:val="0"/>
          <w:marTop w:val="0"/>
          <w:marBottom w:val="0"/>
          <w:divBdr>
            <w:top w:val="none" w:sz="0" w:space="0" w:color="auto"/>
            <w:left w:val="none" w:sz="0" w:space="0" w:color="auto"/>
            <w:bottom w:val="none" w:sz="0" w:space="0" w:color="auto"/>
            <w:right w:val="none" w:sz="0" w:space="0" w:color="auto"/>
          </w:divBdr>
        </w:div>
      </w:divsChild>
    </w:div>
    <w:div w:id="1143621047">
      <w:bodyDiv w:val="1"/>
      <w:marLeft w:val="0"/>
      <w:marRight w:val="0"/>
      <w:marTop w:val="0"/>
      <w:marBottom w:val="0"/>
      <w:divBdr>
        <w:top w:val="none" w:sz="0" w:space="0" w:color="auto"/>
        <w:left w:val="none" w:sz="0" w:space="0" w:color="auto"/>
        <w:bottom w:val="none" w:sz="0" w:space="0" w:color="auto"/>
        <w:right w:val="none" w:sz="0" w:space="0" w:color="auto"/>
      </w:divBdr>
      <w:divsChild>
        <w:div w:id="148007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u.edu.tr/en/" TargetMode="External"/><Relationship Id="rId3" Type="http://schemas.openxmlformats.org/officeDocument/2006/relationships/settings" Target="settings.xml"/><Relationship Id="rId7" Type="http://schemas.openxmlformats.org/officeDocument/2006/relationships/hyperlink" Target="hrjoub.ed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4</Pages>
  <Words>580</Words>
  <Characters>3309</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359</cp:revision>
  <cp:lastPrinted>2015-07-30T11:45:00Z</cp:lastPrinted>
  <dcterms:created xsi:type="dcterms:W3CDTF">2015-07-27T10:14:00Z</dcterms:created>
  <dcterms:modified xsi:type="dcterms:W3CDTF">2015-07-30T11:59:00Z</dcterms:modified>
</cp:coreProperties>
</file>